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3D1F3900" w:rsidR="0047408E" w:rsidRPr="00AF41E2" w:rsidRDefault="008C4C86" w:rsidP="0047408E">
      <w:pPr>
        <w:pStyle w:val="Header"/>
        <w:tabs>
          <w:tab w:val="right" w:pos="9639"/>
        </w:tabs>
        <w:overflowPunct w:val="0"/>
        <w:autoSpaceDE w:val="0"/>
        <w:autoSpaceDN w:val="0"/>
        <w:adjustRightInd w:val="0"/>
        <w:textAlignment w:val="baseline"/>
        <w:rPr>
          <w:b w:val="0"/>
          <w:bCs/>
          <w:sz w:val="28"/>
          <w:szCs w:val="24"/>
          <w:lang w:eastAsia="ja-JP"/>
        </w:rPr>
      </w:pPr>
      <w:r w:rsidRPr="00AF41E2">
        <w:rPr>
          <w:bCs/>
          <w:sz w:val="28"/>
          <w:szCs w:val="24"/>
          <w:lang w:eastAsia="ja-JP"/>
        </w:rPr>
        <w:t>3GPP TSG-RAN WG2 Meeting #1</w:t>
      </w:r>
      <w:r w:rsidR="00D33AB0">
        <w:rPr>
          <w:bCs/>
          <w:sz w:val="28"/>
          <w:szCs w:val="24"/>
          <w:lang w:eastAsia="ja-JP"/>
        </w:rPr>
        <w:t>1</w:t>
      </w:r>
      <w:r w:rsidRPr="00AF41E2">
        <w:rPr>
          <w:bCs/>
          <w:sz w:val="28"/>
          <w:szCs w:val="24"/>
          <w:lang w:eastAsia="ja-JP"/>
        </w:rPr>
        <w:t>0</w:t>
      </w:r>
      <w:r w:rsidR="00487595">
        <w:rPr>
          <w:bCs/>
          <w:sz w:val="28"/>
          <w:szCs w:val="24"/>
          <w:lang w:eastAsia="ja-JP"/>
        </w:rPr>
        <w:t>-</w:t>
      </w:r>
      <w:r w:rsidR="008F6018">
        <w:rPr>
          <w:bCs/>
          <w:sz w:val="28"/>
          <w:szCs w:val="24"/>
          <w:lang w:eastAsia="ja-JP"/>
        </w:rPr>
        <w:t>e</w:t>
      </w:r>
      <w:r w:rsidR="00F953D1" w:rsidRPr="00AF41E2">
        <w:rPr>
          <w:bCs/>
          <w:sz w:val="28"/>
          <w:szCs w:val="24"/>
          <w:lang w:eastAsia="ja-JP"/>
        </w:rPr>
        <w:t xml:space="preserve">                   </w:t>
      </w:r>
      <w:r w:rsidR="00BD1DF3">
        <w:rPr>
          <w:bCs/>
          <w:sz w:val="28"/>
          <w:szCs w:val="24"/>
          <w:lang w:eastAsia="ja-JP"/>
        </w:rPr>
        <w:t xml:space="preserve">     </w:t>
      </w:r>
      <w:r w:rsidR="00854D3C" w:rsidRPr="00AF41E2">
        <w:rPr>
          <w:bCs/>
          <w:sz w:val="28"/>
          <w:szCs w:val="24"/>
          <w:lang w:eastAsia="ja-JP"/>
        </w:rPr>
        <w:t>R2-</w:t>
      </w:r>
      <w:r w:rsidR="008F5B87" w:rsidRPr="00AF41E2">
        <w:rPr>
          <w:bCs/>
          <w:sz w:val="28"/>
          <w:szCs w:val="24"/>
          <w:lang w:eastAsia="ja-JP"/>
        </w:rPr>
        <w:t>20</w:t>
      </w:r>
      <w:r w:rsidR="006E327B" w:rsidRPr="00AF41E2">
        <w:rPr>
          <w:bCs/>
          <w:sz w:val="28"/>
          <w:szCs w:val="24"/>
          <w:lang w:eastAsia="ja-JP"/>
        </w:rPr>
        <w:t>0</w:t>
      </w:r>
      <w:r w:rsidR="00D33AB0">
        <w:rPr>
          <w:bCs/>
          <w:sz w:val="28"/>
          <w:szCs w:val="24"/>
          <w:lang w:eastAsia="ja-JP"/>
        </w:rPr>
        <w:t>4694</w:t>
      </w:r>
    </w:p>
    <w:p w14:paraId="29CDF947" w14:textId="7B07CBD5" w:rsidR="0047408E" w:rsidRDefault="008F5B87" w:rsidP="0047408E">
      <w:pPr>
        <w:pStyle w:val="Header"/>
        <w:tabs>
          <w:tab w:val="right" w:pos="9639"/>
        </w:tabs>
        <w:overflowPunct w:val="0"/>
        <w:autoSpaceDE w:val="0"/>
        <w:autoSpaceDN w:val="0"/>
        <w:adjustRightInd w:val="0"/>
        <w:textAlignment w:val="baseline"/>
        <w:rPr>
          <w:bCs/>
          <w:sz w:val="24"/>
          <w:szCs w:val="24"/>
          <w:lang w:eastAsia="ja-JP"/>
        </w:rPr>
      </w:pPr>
      <w:r w:rsidRPr="00AF41E2">
        <w:rPr>
          <w:sz w:val="28"/>
          <w:szCs w:val="24"/>
        </w:rPr>
        <w:t>E-meeting</w:t>
      </w:r>
      <w:r w:rsidR="00363E1E" w:rsidRPr="00AF41E2">
        <w:rPr>
          <w:b w:val="0"/>
          <w:sz w:val="28"/>
          <w:szCs w:val="24"/>
        </w:rPr>
        <w:t xml:space="preserve">, </w:t>
      </w:r>
      <w:r w:rsidR="00D33AB0">
        <w:rPr>
          <w:sz w:val="28"/>
          <w:szCs w:val="24"/>
        </w:rPr>
        <w:t>1</w:t>
      </w:r>
      <w:r w:rsidR="00D33AB0">
        <w:rPr>
          <w:b w:val="0"/>
          <w:sz w:val="28"/>
          <w:szCs w:val="24"/>
          <w:vertAlign w:val="superscript"/>
        </w:rPr>
        <w:t>st</w:t>
      </w:r>
      <w:r w:rsidR="00363E1E" w:rsidRPr="00AF41E2">
        <w:rPr>
          <w:b w:val="0"/>
          <w:sz w:val="28"/>
          <w:szCs w:val="24"/>
        </w:rPr>
        <w:t xml:space="preserve"> </w:t>
      </w:r>
      <w:r w:rsidR="00D33AB0">
        <w:rPr>
          <w:sz w:val="28"/>
          <w:szCs w:val="24"/>
        </w:rPr>
        <w:t>June</w:t>
      </w:r>
      <w:r w:rsidR="00363E1E" w:rsidRPr="00AF41E2">
        <w:rPr>
          <w:sz w:val="28"/>
          <w:szCs w:val="24"/>
        </w:rPr>
        <w:t xml:space="preserve"> – </w:t>
      </w:r>
      <w:r w:rsidR="00D33AB0">
        <w:rPr>
          <w:sz w:val="28"/>
          <w:szCs w:val="24"/>
        </w:rPr>
        <w:t>12</w:t>
      </w:r>
      <w:r w:rsidRPr="00AF41E2">
        <w:rPr>
          <w:b w:val="0"/>
          <w:sz w:val="28"/>
          <w:szCs w:val="24"/>
          <w:vertAlign w:val="superscript"/>
        </w:rPr>
        <w:t>th</w:t>
      </w:r>
      <w:r w:rsidR="00363E1E" w:rsidRPr="00AF41E2">
        <w:rPr>
          <w:b w:val="0"/>
          <w:sz w:val="28"/>
          <w:szCs w:val="24"/>
        </w:rPr>
        <w:t xml:space="preserve"> </w:t>
      </w:r>
      <w:r w:rsidR="00D33AB0">
        <w:rPr>
          <w:sz w:val="28"/>
          <w:szCs w:val="24"/>
        </w:rPr>
        <w:t>June</w:t>
      </w:r>
      <w:r w:rsidR="00363E1E" w:rsidRPr="00AF41E2">
        <w:rPr>
          <w:sz w:val="28"/>
          <w:szCs w:val="24"/>
        </w:rPr>
        <w:t xml:space="preserve"> 20</w:t>
      </w:r>
      <w:r w:rsidRPr="00AF41E2">
        <w:rPr>
          <w:sz w:val="28"/>
          <w:szCs w:val="24"/>
        </w:rPr>
        <w:t>20</w:t>
      </w:r>
      <w:r w:rsidR="00856A27" w:rsidRPr="00AF41E2">
        <w:rPr>
          <w:sz w:val="28"/>
          <w:szCs w:val="24"/>
        </w:rPr>
        <w:t xml:space="preserve"> </w:t>
      </w:r>
      <w:r w:rsidR="00856A27">
        <w:rPr>
          <w:sz w:val="24"/>
          <w:szCs w:val="24"/>
        </w:rPr>
        <w:tab/>
      </w:r>
      <w:r w:rsidR="00196248">
        <w:rPr>
          <w:sz w:val="24"/>
          <w:szCs w:val="24"/>
        </w:rPr>
        <w:tab/>
      </w:r>
    </w:p>
    <w:p w14:paraId="19110ACE" w14:textId="26BD2D36" w:rsidR="0047408E" w:rsidRPr="009A6513" w:rsidRDefault="005C236F" w:rsidP="0047408E">
      <w:pPr>
        <w:pStyle w:val="CRCoverPage"/>
        <w:ind w:left="1988" w:hanging="1988"/>
        <w:rPr>
          <w:b/>
          <w:noProof/>
          <w:sz w:val="24"/>
        </w:rPr>
      </w:pPr>
      <w:r>
        <w:rPr>
          <w:b/>
          <w:noProof/>
          <w:sz w:val="24"/>
        </w:rPr>
        <w:t>Agenda Item:</w:t>
      </w:r>
      <w:r>
        <w:rPr>
          <w:b/>
          <w:noProof/>
          <w:sz w:val="24"/>
        </w:rPr>
        <w:tab/>
      </w:r>
      <w:r w:rsidR="00797D3D">
        <w:rPr>
          <w:b/>
          <w:noProof/>
          <w:sz w:val="24"/>
        </w:rPr>
        <w:t>6</w:t>
      </w:r>
      <w:r w:rsidR="00B80A6F">
        <w:rPr>
          <w:b/>
          <w:noProof/>
          <w:sz w:val="24"/>
        </w:rPr>
        <w:t>.2.</w:t>
      </w:r>
      <w:r w:rsidR="0072623D">
        <w:rPr>
          <w:b/>
          <w:noProof/>
          <w:sz w:val="24"/>
        </w:rPr>
        <w:t>3</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713BF2BE"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D33AB0" w:rsidRPr="00D33AB0">
        <w:rPr>
          <w:b/>
          <w:noProof/>
          <w:sz w:val="24"/>
        </w:rPr>
        <w:t>On Applicability of DAPS Handover in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63F1520A" w14:textId="05B90F57" w:rsidR="00D128AC" w:rsidRDefault="00D128AC" w:rsidP="00D128AC">
      <w:pPr>
        <w:spacing w:after="60"/>
        <w:rPr>
          <w:rFonts w:cs="Arial"/>
          <w:color w:val="000000"/>
        </w:rPr>
      </w:pPr>
      <w:bookmarkStart w:id="2" w:name="_Hlk528065575"/>
      <w:r>
        <w:rPr>
          <w:rFonts w:cs="Arial"/>
          <w:color w:val="000000"/>
        </w:rPr>
        <w:t xml:space="preserve">During RAN2-109bis-e meeting </w:t>
      </w:r>
      <w:r w:rsidRPr="007B068A">
        <w:rPr>
          <w:rFonts w:cs="Arial"/>
          <w:color w:val="000000"/>
        </w:rPr>
        <w:t xml:space="preserve">RAN4 </w:t>
      </w:r>
      <w:r>
        <w:rPr>
          <w:rFonts w:cs="Arial"/>
          <w:color w:val="000000"/>
        </w:rPr>
        <w:t xml:space="preserve">sent an </w:t>
      </w:r>
      <w:r w:rsidRPr="007B068A">
        <w:rPr>
          <w:rFonts w:cs="Arial"/>
          <w:color w:val="000000"/>
        </w:rPr>
        <w:t>LS R4-2002282 [</w:t>
      </w:r>
      <w:r>
        <w:rPr>
          <w:rFonts w:cs="Arial"/>
          <w:color w:val="000000"/>
        </w:rPr>
        <w:t>1</w:t>
      </w:r>
      <w:r w:rsidRPr="007B068A">
        <w:rPr>
          <w:rFonts w:cs="Arial"/>
          <w:color w:val="000000"/>
        </w:rPr>
        <w:t>]</w:t>
      </w:r>
      <w:r>
        <w:rPr>
          <w:rFonts w:cs="Arial"/>
          <w:color w:val="000000"/>
        </w:rPr>
        <w:t xml:space="preserve"> to RAN2</w:t>
      </w:r>
      <w:r w:rsidRPr="007B068A">
        <w:rPr>
          <w:rFonts w:cs="Arial"/>
          <w:color w:val="000000"/>
        </w:rPr>
        <w:t xml:space="preserve">, </w:t>
      </w:r>
      <w:r>
        <w:rPr>
          <w:rFonts w:cs="Arial"/>
          <w:color w:val="000000"/>
        </w:rPr>
        <w:t>asking the following</w:t>
      </w:r>
      <w:r w:rsidRPr="007B068A">
        <w:rPr>
          <w:rFonts w:cs="Arial"/>
          <w:color w:val="000000"/>
        </w:rPr>
        <w:t>:</w:t>
      </w:r>
      <w:r>
        <w:rPr>
          <w:rFonts w:cs="Arial"/>
          <w:color w:val="000000"/>
        </w:rPr>
        <w:t xml:space="preserve"> questions</w:t>
      </w:r>
    </w:p>
    <w:p w14:paraId="278E2D9C" w14:textId="77777777" w:rsidR="00D128AC" w:rsidRDefault="00D128AC" w:rsidP="00D128AC">
      <w:pPr>
        <w:spacing w:after="60"/>
        <w:rPr>
          <w:rFonts w:cs="Arial"/>
          <w:color w:val="000000"/>
        </w:rPr>
      </w:pPr>
    </w:p>
    <w:tbl>
      <w:tblPr>
        <w:tblStyle w:val="TableGrid"/>
        <w:tblW w:w="0" w:type="auto"/>
        <w:tblLook w:val="04A0" w:firstRow="1" w:lastRow="0" w:firstColumn="1" w:lastColumn="0" w:noHBand="0" w:noVBand="1"/>
      </w:tblPr>
      <w:tblGrid>
        <w:gridCol w:w="9016"/>
      </w:tblGrid>
      <w:tr w:rsidR="00D128AC" w14:paraId="6BFCF1AB" w14:textId="77777777" w:rsidTr="00D128AC">
        <w:tc>
          <w:tcPr>
            <w:tcW w:w="9016" w:type="dxa"/>
          </w:tcPr>
          <w:p w14:paraId="436E2E6F" w14:textId="77777777" w:rsidR="00D128AC" w:rsidRPr="00D128AC" w:rsidRDefault="00D128AC" w:rsidP="00D128AC">
            <w:pPr>
              <w:numPr>
                <w:ilvl w:val="0"/>
                <w:numId w:val="25"/>
              </w:numPr>
              <w:spacing w:after="60"/>
              <w:textAlignment w:val="auto"/>
              <w:rPr>
                <w:rFonts w:cs="Arial"/>
                <w:iCs/>
                <w:color w:val="000000"/>
              </w:rPr>
            </w:pPr>
            <w:r w:rsidRPr="00D128AC">
              <w:rPr>
                <w:rFonts w:cs="Arial"/>
                <w:iCs/>
                <w:color w:val="000000"/>
              </w:rPr>
              <w:t xml:space="preserve">Is there currently support in RAN2 specifications for the UL LBT failure detection/recovery procedure for PRACH transmissions in the target cell during the following procedures: </w:t>
            </w:r>
          </w:p>
          <w:p w14:paraId="74F84139" w14:textId="77777777" w:rsidR="00D128AC" w:rsidRPr="00D128AC" w:rsidRDefault="00D128AC" w:rsidP="00D128AC">
            <w:pPr>
              <w:numPr>
                <w:ilvl w:val="1"/>
                <w:numId w:val="25"/>
              </w:numPr>
              <w:spacing w:after="60"/>
              <w:textAlignment w:val="auto"/>
              <w:rPr>
                <w:rFonts w:cs="Arial"/>
                <w:iCs/>
                <w:color w:val="000000"/>
              </w:rPr>
            </w:pPr>
            <w:r w:rsidRPr="00D128AC">
              <w:rPr>
                <w:rFonts w:cs="Arial"/>
                <w:iCs/>
                <w:color w:val="000000"/>
              </w:rPr>
              <w:t xml:space="preserve">handover, </w:t>
            </w:r>
          </w:p>
          <w:p w14:paraId="72EB0CEF" w14:textId="77777777" w:rsidR="00D128AC" w:rsidRPr="00D128AC" w:rsidRDefault="00D128AC" w:rsidP="00D128AC">
            <w:pPr>
              <w:numPr>
                <w:ilvl w:val="1"/>
                <w:numId w:val="25"/>
              </w:numPr>
              <w:spacing w:after="60"/>
              <w:textAlignment w:val="auto"/>
              <w:rPr>
                <w:rFonts w:cs="Arial"/>
                <w:iCs/>
                <w:color w:val="000000"/>
              </w:rPr>
            </w:pPr>
            <w:r w:rsidRPr="00D128AC">
              <w:rPr>
                <w:rFonts w:cs="Arial"/>
                <w:iCs/>
                <w:color w:val="000000"/>
              </w:rPr>
              <w:t xml:space="preserve">RRC re-establishment, </w:t>
            </w:r>
          </w:p>
          <w:p w14:paraId="3E5C15F3" w14:textId="77777777" w:rsidR="00D128AC" w:rsidRPr="00D128AC" w:rsidRDefault="00D128AC" w:rsidP="00D128AC">
            <w:pPr>
              <w:numPr>
                <w:ilvl w:val="1"/>
                <w:numId w:val="25"/>
              </w:numPr>
              <w:spacing w:after="60"/>
              <w:textAlignment w:val="auto"/>
              <w:rPr>
                <w:rFonts w:cs="Arial"/>
                <w:iCs/>
                <w:color w:val="000000"/>
              </w:rPr>
            </w:pPr>
            <w:r w:rsidRPr="00D128AC">
              <w:rPr>
                <w:rFonts w:cs="Arial"/>
                <w:iCs/>
                <w:color w:val="000000"/>
              </w:rPr>
              <w:t>RRC release with redirection, and</w:t>
            </w:r>
          </w:p>
          <w:p w14:paraId="6DC2DF1F" w14:textId="77777777" w:rsidR="00D128AC" w:rsidRPr="00D128AC" w:rsidRDefault="00D128AC" w:rsidP="00D128AC">
            <w:pPr>
              <w:numPr>
                <w:ilvl w:val="1"/>
                <w:numId w:val="25"/>
              </w:numPr>
              <w:spacing w:after="60"/>
              <w:textAlignment w:val="auto"/>
              <w:rPr>
                <w:rFonts w:cs="Arial"/>
                <w:iCs/>
                <w:color w:val="000000"/>
              </w:rPr>
            </w:pPr>
            <w:r w:rsidRPr="00D128AC">
              <w:rPr>
                <w:rFonts w:cs="Arial"/>
                <w:iCs/>
                <w:color w:val="000000"/>
              </w:rPr>
              <w:t>PSCell addition?</w:t>
            </w:r>
          </w:p>
          <w:p w14:paraId="67F68BEA" w14:textId="77777777" w:rsidR="00D128AC" w:rsidRPr="00D128AC" w:rsidRDefault="00D128AC" w:rsidP="00D128AC">
            <w:pPr>
              <w:numPr>
                <w:ilvl w:val="0"/>
                <w:numId w:val="25"/>
              </w:numPr>
              <w:spacing w:after="60"/>
              <w:textAlignment w:val="auto"/>
              <w:rPr>
                <w:rFonts w:cs="Arial"/>
                <w:iCs/>
                <w:color w:val="000000"/>
              </w:rPr>
            </w:pPr>
            <w:r w:rsidRPr="00D128AC">
              <w:rPr>
                <w:rFonts w:cs="Arial"/>
                <w:iCs/>
                <w:color w:val="000000"/>
              </w:rPr>
              <w:t>If not yet supported, is RAN2 still considering introducing such support in Rel-16?</w:t>
            </w:r>
          </w:p>
          <w:p w14:paraId="37379FDF" w14:textId="0852459C" w:rsidR="00D128AC" w:rsidRPr="00D128AC" w:rsidRDefault="00D128AC" w:rsidP="00D128AC">
            <w:pPr>
              <w:numPr>
                <w:ilvl w:val="0"/>
                <w:numId w:val="25"/>
              </w:numPr>
              <w:spacing w:after="60"/>
              <w:textAlignment w:val="auto"/>
              <w:rPr>
                <w:rFonts w:cs="Arial"/>
                <w:i/>
                <w:iCs/>
                <w:color w:val="000000"/>
              </w:rPr>
            </w:pPr>
            <w:r w:rsidRPr="00D128AC">
              <w:rPr>
                <w:rFonts w:cs="Arial"/>
                <w:iCs/>
                <w:color w:val="000000"/>
              </w:rPr>
              <w:t>If the UL LBT failure detection/recovery in the target cell is or to be supported in Rel-16, is it mandatory for all UEs supporting NR-U operation or is it a UE capability?</w:t>
            </w:r>
          </w:p>
        </w:tc>
      </w:tr>
    </w:tbl>
    <w:p w14:paraId="14788B92" w14:textId="77777777" w:rsidR="00D128AC" w:rsidRPr="007B068A" w:rsidRDefault="00D128AC" w:rsidP="00D128AC">
      <w:pPr>
        <w:spacing w:after="60"/>
        <w:rPr>
          <w:rFonts w:cs="Arial"/>
          <w:color w:val="000000"/>
        </w:rPr>
      </w:pPr>
    </w:p>
    <w:p w14:paraId="5F120C96" w14:textId="77777777" w:rsidR="00D128AC" w:rsidRPr="007B068A" w:rsidRDefault="00D128AC" w:rsidP="00D128AC">
      <w:pPr>
        <w:pStyle w:val="Doc-text2"/>
        <w:ind w:left="363"/>
        <w:rPr>
          <w:rStyle w:val="IvDbodytextChar"/>
          <w:rFonts w:cs="Arial"/>
          <w:i/>
        </w:rPr>
      </w:pPr>
    </w:p>
    <w:p w14:paraId="5279C5E9" w14:textId="213EF916" w:rsidR="00D128AC" w:rsidRPr="007B068A" w:rsidRDefault="00D128AC" w:rsidP="00D128AC">
      <w:pPr>
        <w:spacing w:after="60"/>
        <w:rPr>
          <w:rStyle w:val="IvDbodytextChar"/>
          <w:rFonts w:eastAsia="MS Mincho" w:cs="Arial"/>
          <w:iCs/>
        </w:rPr>
      </w:pPr>
      <w:r>
        <w:rPr>
          <w:rStyle w:val="IvDbodytextChar"/>
          <w:rFonts w:eastAsia="MS Mincho" w:cs="Arial"/>
          <w:iCs/>
        </w:rPr>
        <w:t>In the LS-response</w:t>
      </w:r>
      <w:r w:rsidRPr="007B068A">
        <w:rPr>
          <w:rStyle w:val="IvDbodytextChar"/>
          <w:rFonts w:eastAsia="MS Mincho" w:cs="Arial"/>
          <w:iCs/>
        </w:rPr>
        <w:t xml:space="preserve">, RAN2 made </w:t>
      </w:r>
      <w:r>
        <w:rPr>
          <w:rStyle w:val="IvDbodytextChar"/>
          <w:rFonts w:eastAsia="MS Mincho" w:cs="Arial"/>
          <w:iCs/>
        </w:rPr>
        <w:t>the</w:t>
      </w:r>
      <w:r w:rsidRPr="007B068A">
        <w:rPr>
          <w:rStyle w:val="IvDbodytextChar"/>
          <w:rFonts w:eastAsia="MS Mincho" w:cs="Arial"/>
          <w:iCs/>
        </w:rPr>
        <w:t xml:space="preserve"> agreements</w:t>
      </w:r>
      <w:r>
        <w:rPr>
          <w:rStyle w:val="IvDbodytextChar"/>
          <w:rFonts w:eastAsia="MS Mincho" w:cs="Arial"/>
          <w:iCs/>
        </w:rPr>
        <w:t xml:space="preserve"> </w:t>
      </w:r>
      <w:r w:rsidRPr="007B068A">
        <w:rPr>
          <w:rStyle w:val="IvDbodytextChar"/>
          <w:rFonts w:eastAsia="MS Mincho" w:cs="Arial"/>
          <w:iCs/>
        </w:rPr>
        <w:t xml:space="preserve">regarding whether LBT </w:t>
      </w:r>
      <w:r w:rsidRPr="00390B78">
        <w:rPr>
          <w:rStyle w:val="IvDbodytextChar"/>
          <w:rFonts w:cs="Arial"/>
        </w:rPr>
        <w:t>failure</w:t>
      </w:r>
      <w:r w:rsidRPr="007B068A">
        <w:rPr>
          <w:rStyle w:val="IvDbodytextChar"/>
          <w:rFonts w:eastAsia="MS Mincho" w:cs="Arial"/>
          <w:iCs/>
        </w:rPr>
        <w:t xml:space="preserve"> detection and recovery procedure can be applied in the target cell during a handover</w:t>
      </w:r>
      <w:r>
        <w:rPr>
          <w:rStyle w:val="IvDbodytextChar"/>
          <w:rFonts w:eastAsia="MS Mincho" w:cs="Arial"/>
          <w:iCs/>
        </w:rPr>
        <w:t>:</w:t>
      </w:r>
    </w:p>
    <w:p w14:paraId="24AA594F" w14:textId="77777777" w:rsidR="00D128AC" w:rsidRDefault="00D128AC" w:rsidP="00D128AC">
      <w:pPr>
        <w:pStyle w:val="Doc-text2"/>
        <w:ind w:left="363"/>
        <w:rPr>
          <w:rStyle w:val="IvDbodytextChar"/>
          <w:rFonts w:cs="Arial"/>
          <w:i/>
        </w:rPr>
      </w:pPr>
    </w:p>
    <w:tbl>
      <w:tblPr>
        <w:tblStyle w:val="TableGrid"/>
        <w:tblW w:w="0" w:type="auto"/>
        <w:tblInd w:w="363" w:type="dxa"/>
        <w:tblLook w:val="04A0" w:firstRow="1" w:lastRow="0" w:firstColumn="1" w:lastColumn="0" w:noHBand="0" w:noVBand="1"/>
      </w:tblPr>
      <w:tblGrid>
        <w:gridCol w:w="8653"/>
      </w:tblGrid>
      <w:tr w:rsidR="00D128AC" w14:paraId="56C16D3A" w14:textId="77777777" w:rsidTr="00D128AC">
        <w:tc>
          <w:tcPr>
            <w:tcW w:w="9016" w:type="dxa"/>
          </w:tcPr>
          <w:p w14:paraId="62FEB181" w14:textId="77777777" w:rsidR="00D128AC" w:rsidRPr="00D128AC" w:rsidRDefault="00D128AC" w:rsidP="00D128AC">
            <w:pPr>
              <w:pStyle w:val="Doc-text2"/>
              <w:numPr>
                <w:ilvl w:val="0"/>
                <w:numId w:val="26"/>
              </w:numPr>
              <w:overflowPunct/>
              <w:autoSpaceDE/>
              <w:autoSpaceDN/>
              <w:adjustRightInd/>
              <w:textAlignment w:val="auto"/>
              <w:rPr>
                <w:rFonts w:cs="Arial"/>
                <w:szCs w:val="20"/>
              </w:rPr>
            </w:pPr>
            <w:r w:rsidRPr="00D128AC">
              <w:rPr>
                <w:rFonts w:cs="Arial"/>
                <w:iCs/>
                <w:szCs w:val="20"/>
              </w:rPr>
              <w:t xml:space="preserve">Reply to RAN4 that no enhancements are planned in R-16 for UL LBT failure detection and recovery during handover, RRC setup, resume, re-establishment, or release with redirection.  However, </w:t>
            </w:r>
            <w:r w:rsidRPr="00D128AC">
              <w:rPr>
                <w:rFonts w:cs="Arial"/>
                <w:iCs/>
                <w:color w:val="0000CC"/>
                <w:szCs w:val="20"/>
              </w:rPr>
              <w:t>RAN2 will check if there is any technical issues with DAPS and CHO</w:t>
            </w:r>
            <w:r w:rsidRPr="00D128AC">
              <w:rPr>
                <w:rFonts w:cs="Arial"/>
                <w:szCs w:val="20"/>
              </w:rPr>
              <w:t xml:space="preserve">.  </w:t>
            </w:r>
          </w:p>
          <w:p w14:paraId="0F374792" w14:textId="77777777" w:rsidR="00D128AC" w:rsidRDefault="00D128AC" w:rsidP="00D128AC">
            <w:pPr>
              <w:pStyle w:val="Doc-text2"/>
              <w:ind w:left="0" w:firstLine="0"/>
              <w:rPr>
                <w:rStyle w:val="IvDbodytextChar"/>
                <w:rFonts w:cs="Arial"/>
                <w:i/>
              </w:rPr>
            </w:pPr>
          </w:p>
        </w:tc>
      </w:tr>
    </w:tbl>
    <w:p w14:paraId="3630E120" w14:textId="111B59FE" w:rsidR="00D128AC" w:rsidRPr="007B068A" w:rsidRDefault="00D128AC" w:rsidP="00D128AC">
      <w:pPr>
        <w:pStyle w:val="Doc-text2"/>
        <w:overflowPunct/>
        <w:autoSpaceDE/>
        <w:autoSpaceDN/>
        <w:adjustRightInd/>
        <w:ind w:left="720" w:firstLine="0"/>
        <w:textAlignment w:val="auto"/>
        <w:rPr>
          <w:rFonts w:cs="Arial"/>
          <w:i/>
          <w:iCs/>
          <w:szCs w:val="20"/>
        </w:rPr>
      </w:pPr>
    </w:p>
    <w:p w14:paraId="0DB1C15E" w14:textId="77777777" w:rsidR="00D128AC" w:rsidRDefault="00D128AC" w:rsidP="00D128AC">
      <w:pPr>
        <w:spacing w:after="60"/>
        <w:rPr>
          <w:rStyle w:val="IvDbodytextChar"/>
          <w:rFonts w:cs="Arial"/>
        </w:rPr>
      </w:pPr>
    </w:p>
    <w:p w14:paraId="7753E4BF" w14:textId="5D09F350" w:rsidR="00D128AC" w:rsidRPr="00F03631" w:rsidRDefault="00D128AC" w:rsidP="00D128AC">
      <w:pPr>
        <w:spacing w:after="60"/>
        <w:rPr>
          <w:rFonts w:cs="Arial"/>
          <w:color w:val="000000"/>
          <w:sz w:val="16"/>
          <w:szCs w:val="16"/>
        </w:rPr>
      </w:pPr>
      <w:r>
        <w:rPr>
          <w:rStyle w:val="IvDbodytextChar"/>
          <w:rFonts w:cs="Arial"/>
        </w:rPr>
        <w:t>In this document,</w:t>
      </w:r>
      <w:r>
        <w:rPr>
          <w:rStyle w:val="IvDbodytextChar"/>
          <w:rFonts w:cs="Arial"/>
        </w:rPr>
        <w:t xml:space="preserve"> we </w:t>
      </w:r>
      <w:r w:rsidRPr="007B068A">
        <w:rPr>
          <w:rStyle w:val="IvDbodytextChar"/>
          <w:rFonts w:cs="Arial"/>
        </w:rPr>
        <w:t>study technical issue</w:t>
      </w:r>
      <w:r>
        <w:rPr>
          <w:rStyle w:val="IvDbodytextChar"/>
          <w:rFonts w:cs="Arial"/>
        </w:rPr>
        <w:t>s</w:t>
      </w:r>
      <w:r w:rsidRPr="007B068A">
        <w:rPr>
          <w:rStyle w:val="IvDbodytextChar"/>
          <w:rFonts w:cs="Arial"/>
        </w:rPr>
        <w:t xml:space="preserve"> regarding LBT failure detection and recovery </w:t>
      </w:r>
      <w:r>
        <w:rPr>
          <w:rStyle w:val="IvDbodytextChar"/>
          <w:rFonts w:cs="Arial"/>
        </w:rPr>
        <w:t>during</w:t>
      </w:r>
      <w:r w:rsidRPr="007B068A">
        <w:rPr>
          <w:rStyle w:val="IvDbodytextChar"/>
          <w:rFonts w:cs="Arial"/>
        </w:rPr>
        <w:t xml:space="preserve"> DAPS</w:t>
      </w:r>
      <w:r>
        <w:rPr>
          <w:rStyle w:val="IvDbodytextChar"/>
          <w:rFonts w:cs="Arial"/>
        </w:rPr>
        <w:t xml:space="preserve"> </w:t>
      </w:r>
      <w:r>
        <w:rPr>
          <w:rStyle w:val="IvDbodytextChar"/>
          <w:rFonts w:cs="Arial"/>
        </w:rPr>
        <w:t>handover</w:t>
      </w:r>
      <w:r w:rsidRPr="007B068A">
        <w:rPr>
          <w:rFonts w:cs="Arial"/>
          <w:i/>
          <w:iCs/>
          <w:color w:val="000000"/>
        </w:rPr>
        <w:t>.</w:t>
      </w:r>
      <w:r>
        <w:rPr>
          <w:rFonts w:cs="Arial"/>
          <w:i/>
          <w:iCs/>
          <w:color w:val="000000"/>
        </w:rPr>
        <w:t xml:space="preserve"> </w:t>
      </w:r>
    </w:p>
    <w:bookmarkEnd w:id="2"/>
    <w:p w14:paraId="687B7D07" w14:textId="77777777" w:rsidR="00D128AC" w:rsidRPr="00CE0424" w:rsidRDefault="00D128AC" w:rsidP="00D128AC">
      <w:pPr>
        <w:pStyle w:val="Heading1"/>
        <w:tabs>
          <w:tab w:val="num" w:pos="432"/>
        </w:tabs>
        <w:ind w:left="432" w:hanging="432"/>
      </w:pPr>
      <w:r w:rsidRPr="00CE0424">
        <w:t>Discussion</w:t>
      </w:r>
    </w:p>
    <w:p w14:paraId="7A6CC786" w14:textId="2C70BCD0" w:rsidR="00D128AC" w:rsidRDefault="009955C9" w:rsidP="00630AA8">
      <w:pPr>
        <w:rPr>
          <w:rFonts w:cs="Arial"/>
          <w:lang w:eastAsia="ja-JP"/>
        </w:rPr>
      </w:pPr>
      <w:r w:rsidRPr="005427E3">
        <w:rPr>
          <w:rFonts w:cs="Arial"/>
        </w:rPr>
        <w:t xml:space="preserve">In </w:t>
      </w:r>
      <w:r>
        <w:rPr>
          <w:rFonts w:cs="Arial"/>
        </w:rPr>
        <w:t xml:space="preserve">DAPS handover, </w:t>
      </w:r>
      <w:r w:rsidRPr="005427E3">
        <w:rPr>
          <w:rFonts w:cs="Arial"/>
        </w:rPr>
        <w:t xml:space="preserve">UE </w:t>
      </w:r>
      <w:r>
        <w:rPr>
          <w:rFonts w:cs="Arial"/>
        </w:rPr>
        <w:t>makes a new connection with the target gNB before releasing</w:t>
      </w:r>
      <w:r w:rsidRPr="005427E3">
        <w:rPr>
          <w:rFonts w:cs="Arial"/>
        </w:rPr>
        <w:t xml:space="preserve"> </w:t>
      </w:r>
      <w:r>
        <w:rPr>
          <w:rFonts w:cs="Arial"/>
        </w:rPr>
        <w:t>connectivity with</w:t>
      </w:r>
      <w:r w:rsidRPr="005427E3">
        <w:rPr>
          <w:rFonts w:cs="Arial"/>
        </w:rPr>
        <w:t xml:space="preserve"> source gNB</w:t>
      </w:r>
      <w:r>
        <w:rPr>
          <w:rFonts w:cs="Arial"/>
        </w:rPr>
        <w:t>. Thus, at some point of time the UE will be simultaneously connected with</w:t>
      </w:r>
      <w:r w:rsidRPr="005427E3">
        <w:rPr>
          <w:rFonts w:cs="Arial"/>
        </w:rPr>
        <w:t xml:space="preserve"> </w:t>
      </w:r>
      <w:r>
        <w:rPr>
          <w:rFonts w:cs="Arial"/>
        </w:rPr>
        <w:t xml:space="preserve">both the </w:t>
      </w:r>
      <w:r w:rsidRPr="005427E3">
        <w:rPr>
          <w:rFonts w:cs="Arial"/>
        </w:rPr>
        <w:t xml:space="preserve">source </w:t>
      </w:r>
      <w:r>
        <w:rPr>
          <w:rFonts w:cs="Arial"/>
        </w:rPr>
        <w:t>and target gNBs, thus effectively forming a soft, make-before-break handover</w:t>
      </w:r>
      <w:r w:rsidR="00630AA8">
        <w:rPr>
          <w:rFonts w:cs="Arial"/>
        </w:rPr>
        <w:t>, with the objective of achieving a 0ms handover interruption time.</w:t>
      </w:r>
    </w:p>
    <w:p w14:paraId="586AFA78" w14:textId="3DF816B9" w:rsidR="00630AA8" w:rsidRDefault="00630AA8" w:rsidP="00630AA8">
      <w:pPr>
        <w:rPr>
          <w:rFonts w:cs="Arial"/>
          <w:lang w:eastAsia="ja-JP"/>
        </w:rPr>
      </w:pPr>
      <w:r>
        <w:rPr>
          <w:rFonts w:cs="Arial"/>
          <w:lang w:eastAsia="ja-JP"/>
        </w:rPr>
        <w:t>Interestingly, in NR-U the handover signalling (RRC) messages are subject to LBT failure. Thus, there is a possibility of that DAPS handover might fail to achieve its core objective of 0ms handover interruption time.</w:t>
      </w:r>
    </w:p>
    <w:p w14:paraId="1B17AC02" w14:textId="77777777" w:rsidR="00630AA8" w:rsidRDefault="00630AA8" w:rsidP="00630AA8">
      <w:pPr>
        <w:rPr>
          <w:rFonts w:cs="Arial"/>
          <w:lang w:eastAsia="ja-JP"/>
        </w:rPr>
      </w:pPr>
    </w:p>
    <w:p w14:paraId="762E771B" w14:textId="77777777" w:rsidR="00630AA8" w:rsidRDefault="00630AA8" w:rsidP="00630AA8">
      <w:pPr>
        <w:rPr>
          <w:rFonts w:cs="Arial"/>
          <w:lang w:eastAsia="ja-JP"/>
        </w:rPr>
      </w:pPr>
    </w:p>
    <w:p w14:paraId="6F9C315B" w14:textId="3C59DE36" w:rsidR="00630AA8" w:rsidRPr="00630AA8" w:rsidRDefault="00630AA8" w:rsidP="00630AA8">
      <w:pPr>
        <w:rPr>
          <w:rFonts w:cs="Arial"/>
          <w:b/>
          <w:lang w:eastAsia="ja-JP"/>
        </w:rPr>
      </w:pPr>
      <w:r w:rsidRPr="00630AA8">
        <w:rPr>
          <w:rFonts w:cs="Arial"/>
          <w:b/>
          <w:lang w:eastAsia="ja-JP"/>
        </w:rPr>
        <w:lastRenderedPageBreak/>
        <w:t xml:space="preserve">Observation 1: As handover signalling messages in NR-U are subject to LBT-failure, there is a possibility that the core objective of DAPS handover (i.e. 0ms </w:t>
      </w:r>
      <w:r>
        <w:rPr>
          <w:rFonts w:cs="Arial"/>
          <w:b/>
          <w:lang w:eastAsia="ja-JP"/>
        </w:rPr>
        <w:t>interruption time</w:t>
      </w:r>
      <w:r w:rsidRPr="00630AA8">
        <w:rPr>
          <w:rFonts w:cs="Arial"/>
          <w:b/>
          <w:lang w:eastAsia="ja-JP"/>
        </w:rPr>
        <w:t>), might not be achieved in NR-U.</w:t>
      </w:r>
    </w:p>
    <w:p w14:paraId="042F772D" w14:textId="405E1CFE" w:rsidR="0071388B" w:rsidRDefault="00630AA8" w:rsidP="00361416">
      <w:pPr>
        <w:ind w:right="-99"/>
        <w:rPr>
          <w:b/>
        </w:rPr>
      </w:pPr>
      <w:r>
        <w:rPr>
          <w:rStyle w:val="IvDbodytextChar"/>
          <w:rFonts w:cs="Arial"/>
        </w:rPr>
        <w:t xml:space="preserve">When DAPS </w:t>
      </w:r>
      <w:r w:rsidR="00D128AC" w:rsidRPr="005427E3">
        <w:rPr>
          <w:rStyle w:val="IvDbodytextChar"/>
          <w:rFonts w:cs="Arial"/>
        </w:rPr>
        <w:t xml:space="preserve">is applied </w:t>
      </w:r>
      <w:r>
        <w:rPr>
          <w:rStyle w:val="IvDbodytextChar"/>
          <w:rFonts w:cs="Arial"/>
        </w:rPr>
        <w:t>in</w:t>
      </w:r>
      <w:r w:rsidR="00D128AC" w:rsidRPr="005427E3">
        <w:rPr>
          <w:rStyle w:val="IvDbodytextChar"/>
          <w:rFonts w:cs="Arial"/>
        </w:rPr>
        <w:t xml:space="preserve"> </w:t>
      </w:r>
      <w:r>
        <w:rPr>
          <w:rStyle w:val="IvDbodytextChar"/>
          <w:rFonts w:cs="Arial"/>
        </w:rPr>
        <w:t xml:space="preserve">NR-U, </w:t>
      </w:r>
      <w:r w:rsidR="00D128AC" w:rsidRPr="005427E3">
        <w:rPr>
          <w:rStyle w:val="IvDbodytextChar"/>
          <w:rFonts w:cs="Arial"/>
        </w:rPr>
        <w:t xml:space="preserve">UE </w:t>
      </w:r>
      <w:r>
        <w:rPr>
          <w:rStyle w:val="IvDbodytextChar"/>
          <w:rFonts w:cs="Arial"/>
        </w:rPr>
        <w:t>might</w:t>
      </w:r>
      <w:r w:rsidR="00D128AC" w:rsidRPr="005427E3">
        <w:rPr>
          <w:rStyle w:val="IvDbodytextChar"/>
          <w:rFonts w:cs="Arial"/>
        </w:rPr>
        <w:t xml:space="preserve"> </w:t>
      </w:r>
      <w:r>
        <w:rPr>
          <w:rStyle w:val="IvDbodytextChar"/>
          <w:rFonts w:cs="Arial"/>
        </w:rPr>
        <w:t>need to</w:t>
      </w:r>
      <w:r w:rsidR="00D128AC" w:rsidRPr="005427E3">
        <w:rPr>
          <w:rStyle w:val="IvDbodytextChar"/>
          <w:rFonts w:cs="Arial"/>
        </w:rPr>
        <w:t xml:space="preserve"> perform UL LBT failure handling in the </w:t>
      </w:r>
      <w:r w:rsidR="00D128AC">
        <w:rPr>
          <w:rStyle w:val="IvDbodytextChar"/>
          <w:rFonts w:cs="Arial"/>
        </w:rPr>
        <w:t>source</w:t>
      </w:r>
      <w:r w:rsidR="00D128AC" w:rsidRPr="005427E3">
        <w:rPr>
          <w:rStyle w:val="IvDbodytextChar"/>
          <w:rFonts w:cs="Arial"/>
        </w:rPr>
        <w:t xml:space="preserve"> cell. </w:t>
      </w:r>
      <w:r w:rsidR="00D128AC">
        <w:rPr>
          <w:rStyle w:val="IvDbodytextChar"/>
          <w:rFonts w:cs="Arial"/>
        </w:rPr>
        <w:t>T</w:t>
      </w:r>
      <w:r w:rsidR="00D128AC" w:rsidRPr="005427E3">
        <w:rPr>
          <w:rStyle w:val="IvDbodytextChar"/>
          <w:rFonts w:cs="Arial"/>
        </w:rPr>
        <w:t xml:space="preserve">he UE may detect consistent UL LBT failures in the </w:t>
      </w:r>
      <w:r w:rsidR="00D128AC">
        <w:rPr>
          <w:rStyle w:val="IvDbodytextChar"/>
          <w:rFonts w:cs="Arial"/>
        </w:rPr>
        <w:t>active BWP of</w:t>
      </w:r>
      <w:r w:rsidR="00D128AC" w:rsidRPr="005427E3">
        <w:rPr>
          <w:rStyle w:val="IvDbodytextChar"/>
          <w:rFonts w:cs="Arial"/>
        </w:rPr>
        <w:t xml:space="preserve"> the </w:t>
      </w:r>
      <w:r w:rsidR="00D128AC">
        <w:rPr>
          <w:rStyle w:val="IvDbodytextChar"/>
          <w:rFonts w:cs="Arial"/>
        </w:rPr>
        <w:t>source</w:t>
      </w:r>
      <w:r w:rsidR="00D128AC" w:rsidRPr="005427E3">
        <w:rPr>
          <w:rStyle w:val="IvDbodytextChar"/>
          <w:rFonts w:cs="Arial"/>
        </w:rPr>
        <w:t xml:space="preserve"> cell</w:t>
      </w:r>
      <w:r>
        <w:rPr>
          <w:rStyle w:val="IvDbodytextChar"/>
          <w:rFonts w:cs="Arial"/>
        </w:rPr>
        <w:t>,</w:t>
      </w:r>
      <w:r w:rsidR="00D128AC" w:rsidRPr="005427E3">
        <w:rPr>
          <w:rStyle w:val="IvDbodytextChar"/>
          <w:rFonts w:cs="Arial"/>
        </w:rPr>
        <w:t xml:space="preserve"> while the UE is connecting to the</w:t>
      </w:r>
      <w:r>
        <w:rPr>
          <w:rStyle w:val="IvDbodytextChar"/>
          <w:rFonts w:cs="Arial"/>
        </w:rPr>
        <w:t xml:space="preserve"> target cell</w:t>
      </w:r>
      <w:r w:rsidR="00D128AC" w:rsidRPr="005427E3">
        <w:rPr>
          <w:rStyle w:val="IvDbodytextChar"/>
          <w:rFonts w:cs="Arial"/>
        </w:rPr>
        <w:t xml:space="preserve">. </w:t>
      </w:r>
      <w:r w:rsidRPr="00630AA8">
        <w:rPr>
          <w:rStyle w:val="IvDbodytextChar"/>
          <w:rFonts w:cs="Arial"/>
        </w:rPr>
        <w:t xml:space="preserve">If </w:t>
      </w:r>
      <w:r w:rsidRPr="00630AA8">
        <w:t>consistent uplink LBT failure indication is ignored by RRC, LBT failure recovery will not be possible</w:t>
      </w:r>
      <w:r>
        <w:t xml:space="preserve">. </w:t>
      </w:r>
    </w:p>
    <w:p w14:paraId="40A2DA1C" w14:textId="708C1454" w:rsidR="00361416" w:rsidRDefault="000A5FCA" w:rsidP="00361416">
      <w:pPr>
        <w:ind w:right="-99"/>
        <w:rPr>
          <w:b/>
        </w:rPr>
      </w:pPr>
      <w:r>
        <w:rPr>
          <w:b/>
        </w:rPr>
        <w:t>Observation</w:t>
      </w:r>
      <w:r w:rsidR="00630AA8" w:rsidRPr="00630AA8">
        <w:rPr>
          <w:b/>
        </w:rPr>
        <w:t>2:</w:t>
      </w:r>
      <w:r w:rsidR="00630AA8" w:rsidRPr="00630AA8">
        <w:rPr>
          <w:b/>
        </w:rPr>
        <w:tab/>
        <w:t>During DAPS handover, if consistent uplink LBT failure indication is ignored by RRC, LBT failure recovery will not be possible.</w:t>
      </w:r>
    </w:p>
    <w:p w14:paraId="23E6B82D" w14:textId="234AB901" w:rsidR="00361416" w:rsidRDefault="00361416" w:rsidP="00361416">
      <w:pPr>
        <w:ind w:right="-99"/>
        <w:rPr>
          <w:b/>
        </w:rPr>
      </w:pPr>
    </w:p>
    <w:p w14:paraId="0143832C" w14:textId="2498E186" w:rsidR="002C2594" w:rsidRDefault="00630AA8" w:rsidP="00361416">
      <w:pPr>
        <w:ind w:right="-99"/>
        <w:rPr>
          <w:rStyle w:val="IvDbodytextChar"/>
          <w:rFonts w:cs="Arial"/>
        </w:rPr>
      </w:pPr>
      <w:r w:rsidRPr="005427E3">
        <w:rPr>
          <w:rStyle w:val="IvDbodytextChar"/>
          <w:rFonts w:cs="Arial"/>
        </w:rPr>
        <w:t xml:space="preserve">Upon declaration of consistent UL LBT failure in the </w:t>
      </w:r>
      <w:r>
        <w:rPr>
          <w:rStyle w:val="IvDbodytextChar"/>
          <w:rFonts w:cs="Arial"/>
        </w:rPr>
        <w:t>active BWP of the source</w:t>
      </w:r>
      <w:r w:rsidRPr="005427E3">
        <w:rPr>
          <w:rStyle w:val="IvDbodytextChar"/>
          <w:rFonts w:cs="Arial"/>
        </w:rPr>
        <w:t xml:space="preserve"> cell, the UE </w:t>
      </w:r>
      <w:r w:rsidR="002C2594">
        <w:rPr>
          <w:rStyle w:val="IvDbodytextChar"/>
          <w:rFonts w:cs="Arial"/>
        </w:rPr>
        <w:t>should</w:t>
      </w:r>
      <w:r w:rsidRPr="005427E3">
        <w:rPr>
          <w:rStyle w:val="IvDbodytextChar"/>
          <w:rFonts w:cs="Arial"/>
        </w:rPr>
        <w:t xml:space="preserve"> initiate a RACH procedure </w:t>
      </w:r>
      <w:r>
        <w:rPr>
          <w:rStyle w:val="IvDbodytextChar"/>
          <w:rFonts w:cs="Arial"/>
        </w:rPr>
        <w:t xml:space="preserve">in a different BWP with RACH resources in </w:t>
      </w:r>
      <w:r w:rsidRPr="005427E3">
        <w:rPr>
          <w:rStyle w:val="IvDbodytextChar"/>
          <w:rFonts w:cs="Arial"/>
        </w:rPr>
        <w:t xml:space="preserve">the </w:t>
      </w:r>
      <w:r>
        <w:rPr>
          <w:rStyle w:val="IvDbodytextChar"/>
          <w:rFonts w:cs="Arial"/>
        </w:rPr>
        <w:t xml:space="preserve">source cell. Thus, during the </w:t>
      </w:r>
      <w:r w:rsidR="002C2594">
        <w:rPr>
          <w:rStyle w:val="IvDbodytextChar"/>
          <w:rFonts w:cs="Arial"/>
        </w:rPr>
        <w:t xml:space="preserve">DAPS </w:t>
      </w:r>
      <w:r>
        <w:rPr>
          <w:rStyle w:val="IvDbodytextChar"/>
          <w:rFonts w:cs="Arial"/>
        </w:rPr>
        <w:t xml:space="preserve">handover </w:t>
      </w:r>
      <w:r w:rsidRPr="005427E3">
        <w:rPr>
          <w:rStyle w:val="IvDbodytextChar"/>
          <w:rFonts w:cs="Arial"/>
        </w:rPr>
        <w:t xml:space="preserve">the UE </w:t>
      </w:r>
      <w:r w:rsidR="002C2594">
        <w:rPr>
          <w:rStyle w:val="IvDbodytextChar"/>
          <w:rFonts w:cs="Arial"/>
        </w:rPr>
        <w:t xml:space="preserve">can </w:t>
      </w:r>
    </w:p>
    <w:p w14:paraId="316C25F4" w14:textId="4C5A1915" w:rsidR="002C2594" w:rsidRDefault="002C2594" w:rsidP="002C2594">
      <w:pPr>
        <w:pStyle w:val="ListParagraph"/>
        <w:numPr>
          <w:ilvl w:val="0"/>
          <w:numId w:val="27"/>
        </w:numPr>
        <w:ind w:right="-99"/>
        <w:rPr>
          <w:rStyle w:val="IvDbodytextChar"/>
          <w:rFonts w:cs="Arial"/>
        </w:rPr>
      </w:pPr>
      <w:r>
        <w:rPr>
          <w:rStyle w:val="IvDbodytextChar"/>
          <w:rFonts w:cs="Arial"/>
        </w:rPr>
        <w:t>S</w:t>
      </w:r>
      <w:r w:rsidRPr="002C2594">
        <w:rPr>
          <w:rStyle w:val="IvDbodytextChar"/>
          <w:rFonts w:cs="Arial"/>
        </w:rPr>
        <w:t xml:space="preserve">uspend LBT failure detection in source cell and </w:t>
      </w:r>
      <w:r>
        <w:rPr>
          <w:rStyle w:val="IvDbodytextChar"/>
          <w:rFonts w:cs="Arial"/>
        </w:rPr>
        <w:t xml:space="preserve">if handover fails then </w:t>
      </w:r>
      <w:r w:rsidRPr="002C2594">
        <w:rPr>
          <w:rStyle w:val="IvDbodytextChar"/>
          <w:rFonts w:cs="Arial"/>
        </w:rPr>
        <w:t>resume the LBT failure detection</w:t>
      </w:r>
      <w:r>
        <w:rPr>
          <w:rStyle w:val="IvDbodytextChar"/>
          <w:rFonts w:cs="Arial"/>
        </w:rPr>
        <w:t xml:space="preserve"> again in the source cell,</w:t>
      </w:r>
    </w:p>
    <w:p w14:paraId="59E46507" w14:textId="37810D20" w:rsidR="00630AA8" w:rsidRPr="002C2594" w:rsidRDefault="002C2594" w:rsidP="002C2594">
      <w:pPr>
        <w:pStyle w:val="ListParagraph"/>
        <w:numPr>
          <w:ilvl w:val="0"/>
          <w:numId w:val="27"/>
        </w:numPr>
        <w:ind w:right="-99"/>
        <w:rPr>
          <w:rFonts w:cs="Arial"/>
          <w:spacing w:val="2"/>
          <w:lang w:val="en-US"/>
        </w:rPr>
      </w:pPr>
      <w:r>
        <w:rPr>
          <w:rStyle w:val="IvDbodytextChar"/>
          <w:rFonts w:cs="Arial"/>
        </w:rPr>
        <w:t>For consistent LBT failure, (a) trigger RLF in source cell and (b) consider expiry of T304 timer in target cell.</w:t>
      </w:r>
      <w:r w:rsidRPr="002C2594">
        <w:rPr>
          <w:rStyle w:val="IvDbodytextChar"/>
          <w:rFonts w:cs="Arial"/>
        </w:rPr>
        <w:t xml:space="preserve">  </w:t>
      </w:r>
    </w:p>
    <w:p w14:paraId="1A3545E8" w14:textId="77777777" w:rsidR="005F7EE6" w:rsidRDefault="005F7EE6" w:rsidP="00361416">
      <w:pPr>
        <w:ind w:right="-99"/>
        <w:rPr>
          <w:b/>
        </w:rPr>
      </w:pPr>
    </w:p>
    <w:p w14:paraId="3296F562" w14:textId="2BC05BD7" w:rsidR="002C2594" w:rsidRDefault="00640DC2" w:rsidP="00361416">
      <w:pPr>
        <w:ind w:right="-99"/>
        <w:rPr>
          <w:b/>
        </w:rPr>
      </w:pPr>
      <w:r>
        <w:rPr>
          <w:b/>
        </w:rPr>
        <w:t>Proposal</w:t>
      </w:r>
      <w:r w:rsidR="00630AA8" w:rsidRPr="00630AA8">
        <w:rPr>
          <w:b/>
        </w:rPr>
        <w:t xml:space="preserve">: During DAPS handover, </w:t>
      </w:r>
      <w:r w:rsidR="002C2594">
        <w:rPr>
          <w:b/>
        </w:rPr>
        <w:t xml:space="preserve">UE should </w:t>
      </w:r>
    </w:p>
    <w:p w14:paraId="6162BA60" w14:textId="77777777" w:rsidR="002C2594" w:rsidRPr="002C2594" w:rsidRDefault="002C2594" w:rsidP="002C2594">
      <w:pPr>
        <w:pStyle w:val="ListParagraph"/>
        <w:numPr>
          <w:ilvl w:val="0"/>
          <w:numId w:val="27"/>
        </w:numPr>
        <w:ind w:right="-99"/>
        <w:rPr>
          <w:rStyle w:val="IvDbodytextChar"/>
          <w:rFonts w:cs="Arial"/>
          <w:b/>
        </w:rPr>
      </w:pPr>
      <w:r w:rsidRPr="002C2594">
        <w:rPr>
          <w:rStyle w:val="IvDbodytextChar"/>
          <w:rFonts w:cs="Arial"/>
          <w:b/>
        </w:rPr>
        <w:t>Suspend LBT failure detection in source cell and if handover fails then resume the LBT failure detection again in the source cell,</w:t>
      </w:r>
    </w:p>
    <w:p w14:paraId="2394D54F" w14:textId="77777777" w:rsidR="002C2594" w:rsidRPr="002C2594" w:rsidRDefault="002C2594" w:rsidP="002C2594">
      <w:pPr>
        <w:pStyle w:val="ListParagraph"/>
        <w:numPr>
          <w:ilvl w:val="0"/>
          <w:numId w:val="27"/>
        </w:numPr>
        <w:ind w:right="-99"/>
        <w:rPr>
          <w:rFonts w:cs="Arial"/>
          <w:b/>
          <w:spacing w:val="2"/>
          <w:lang w:val="en-US"/>
        </w:rPr>
      </w:pPr>
      <w:r w:rsidRPr="002C2594">
        <w:rPr>
          <w:rStyle w:val="IvDbodytextChar"/>
          <w:rFonts w:cs="Arial"/>
          <w:b/>
        </w:rPr>
        <w:t xml:space="preserve">For consistent LBT failure, (a) trigger RLF in source cell and (b) consider expiry of T304 timer in target cell.  </w:t>
      </w:r>
    </w:p>
    <w:p w14:paraId="49F53167" w14:textId="77777777" w:rsidR="00630AA8" w:rsidRPr="0071388B" w:rsidRDefault="00630AA8" w:rsidP="00361416">
      <w:pPr>
        <w:ind w:right="-99"/>
        <w:rPr>
          <w:b/>
        </w:rPr>
      </w:pPr>
    </w:p>
    <w:p w14:paraId="65345ECD" w14:textId="77777777" w:rsidR="00361416" w:rsidRPr="00383F56" w:rsidRDefault="00361416" w:rsidP="00361416">
      <w:pPr>
        <w:pStyle w:val="Heading1"/>
        <w:ind w:left="432" w:hanging="432"/>
      </w:pPr>
      <w:r w:rsidRPr="00383F56">
        <w:t>Summary</w:t>
      </w:r>
    </w:p>
    <w:p w14:paraId="360B07EA" w14:textId="747BCDB7" w:rsidR="001A26B0" w:rsidRDefault="001A26B0" w:rsidP="001A26B0">
      <w:pPr>
        <w:pStyle w:val="Heading1"/>
        <w:ind w:left="432" w:hanging="432"/>
        <w:rPr>
          <w:b/>
          <w:sz w:val="20"/>
        </w:rPr>
      </w:pPr>
      <w:r w:rsidRPr="001A26B0">
        <w:rPr>
          <w:b/>
          <w:sz w:val="20"/>
        </w:rPr>
        <w:t>Observat</w:t>
      </w:r>
      <w:bookmarkStart w:id="3" w:name="_GoBack"/>
      <w:bookmarkEnd w:id="3"/>
      <w:r w:rsidRPr="001A26B0">
        <w:rPr>
          <w:b/>
          <w:sz w:val="20"/>
        </w:rPr>
        <w:t>ion 1</w:t>
      </w:r>
      <w:r>
        <w:rPr>
          <w:b/>
          <w:sz w:val="20"/>
        </w:rPr>
        <w:t>:</w:t>
      </w:r>
      <w:r>
        <w:rPr>
          <w:b/>
          <w:sz w:val="20"/>
        </w:rPr>
        <w:t xml:space="preserve"> As handover signalling messages in NR-U are subject to LBT-failure, there is a possibility that the core objective of DAPS handover (i.e. 0ms latency), might not be achieved in NR-U</w:t>
      </w:r>
      <w:r w:rsidR="00630AA8">
        <w:rPr>
          <w:b/>
          <w:sz w:val="20"/>
        </w:rPr>
        <w:t>.</w:t>
      </w:r>
    </w:p>
    <w:p w14:paraId="4832830D" w14:textId="2F150BE4" w:rsidR="001A26B0" w:rsidRPr="001A26B0" w:rsidRDefault="001A26B0" w:rsidP="001A26B0">
      <w:pPr>
        <w:pStyle w:val="Heading1"/>
        <w:ind w:left="432" w:hanging="432"/>
        <w:rPr>
          <w:b/>
          <w:sz w:val="20"/>
        </w:rPr>
      </w:pPr>
      <w:r w:rsidRPr="001A26B0">
        <w:rPr>
          <w:b/>
          <w:sz w:val="20"/>
        </w:rPr>
        <w:t xml:space="preserve">Observation </w:t>
      </w:r>
      <w:r>
        <w:rPr>
          <w:b/>
          <w:sz w:val="20"/>
        </w:rPr>
        <w:t>2:</w:t>
      </w:r>
      <w:r w:rsidRPr="001A26B0">
        <w:rPr>
          <w:b/>
          <w:sz w:val="20"/>
        </w:rPr>
        <w:tab/>
      </w:r>
      <w:r>
        <w:rPr>
          <w:b/>
          <w:sz w:val="20"/>
        </w:rPr>
        <w:t>During</w:t>
      </w:r>
      <w:r w:rsidRPr="001A26B0">
        <w:rPr>
          <w:b/>
          <w:sz w:val="20"/>
        </w:rPr>
        <w:t xml:space="preserve"> DAPS handover, </w:t>
      </w:r>
      <w:r w:rsidR="00D128AC">
        <w:rPr>
          <w:b/>
          <w:sz w:val="20"/>
        </w:rPr>
        <w:t xml:space="preserve">if </w:t>
      </w:r>
      <w:r w:rsidR="00D128AC" w:rsidRPr="00D128AC">
        <w:rPr>
          <w:b/>
          <w:sz w:val="20"/>
        </w:rPr>
        <w:t>consistent uplink LBT failure indication is ignored by RRC</w:t>
      </w:r>
      <w:r w:rsidR="00D128AC">
        <w:rPr>
          <w:b/>
          <w:sz w:val="20"/>
        </w:rPr>
        <w:t>,</w:t>
      </w:r>
      <w:r w:rsidR="00D128AC" w:rsidRPr="00D128AC">
        <w:rPr>
          <w:b/>
          <w:sz w:val="20"/>
        </w:rPr>
        <w:t xml:space="preserve"> LBT failure recovery </w:t>
      </w:r>
      <w:r w:rsidR="00D128AC">
        <w:rPr>
          <w:b/>
          <w:sz w:val="20"/>
        </w:rPr>
        <w:t>will</w:t>
      </w:r>
      <w:r w:rsidR="00D128AC" w:rsidRPr="00D128AC">
        <w:rPr>
          <w:b/>
          <w:sz w:val="20"/>
        </w:rPr>
        <w:t xml:space="preserve"> not </w:t>
      </w:r>
      <w:r w:rsidR="00D128AC">
        <w:rPr>
          <w:b/>
          <w:sz w:val="20"/>
        </w:rPr>
        <w:t xml:space="preserve">be </w:t>
      </w:r>
      <w:r w:rsidR="00D128AC" w:rsidRPr="00D128AC">
        <w:rPr>
          <w:b/>
          <w:sz w:val="20"/>
        </w:rPr>
        <w:t>possible.</w:t>
      </w:r>
    </w:p>
    <w:p w14:paraId="1584F5B6" w14:textId="087C1682" w:rsidR="002C2594" w:rsidRDefault="00640DC2" w:rsidP="002C2594">
      <w:pPr>
        <w:ind w:right="-99"/>
        <w:rPr>
          <w:b/>
        </w:rPr>
      </w:pPr>
      <w:r>
        <w:rPr>
          <w:b/>
        </w:rPr>
        <w:t>Proposal</w:t>
      </w:r>
      <w:r w:rsidR="001A26B0">
        <w:rPr>
          <w:b/>
        </w:rPr>
        <w:t xml:space="preserve">: </w:t>
      </w:r>
      <w:r w:rsidR="002C2594" w:rsidRPr="00630AA8">
        <w:rPr>
          <w:b/>
        </w:rPr>
        <w:t xml:space="preserve">During DAPS handover, </w:t>
      </w:r>
      <w:r w:rsidR="002C2594">
        <w:rPr>
          <w:b/>
        </w:rPr>
        <w:t xml:space="preserve">UE should </w:t>
      </w:r>
    </w:p>
    <w:p w14:paraId="28D30CBA" w14:textId="77777777" w:rsidR="002C2594" w:rsidRPr="002C2594" w:rsidRDefault="002C2594" w:rsidP="002C2594">
      <w:pPr>
        <w:pStyle w:val="ListParagraph"/>
        <w:numPr>
          <w:ilvl w:val="0"/>
          <w:numId w:val="28"/>
        </w:numPr>
        <w:ind w:right="-99"/>
        <w:rPr>
          <w:rStyle w:val="IvDbodytextChar"/>
          <w:rFonts w:cs="Arial"/>
          <w:b/>
        </w:rPr>
      </w:pPr>
      <w:r w:rsidRPr="002C2594">
        <w:rPr>
          <w:rStyle w:val="IvDbodytextChar"/>
          <w:rFonts w:cs="Arial"/>
          <w:b/>
        </w:rPr>
        <w:t>Suspend LBT failure detection in source cell and if handover fails then resume the LBT failure detection again in the source cell,</w:t>
      </w:r>
    </w:p>
    <w:p w14:paraId="463CDE28" w14:textId="7CAD0977" w:rsidR="001A26B0" w:rsidRPr="002C2594" w:rsidRDefault="002C2594" w:rsidP="002C2594">
      <w:pPr>
        <w:pStyle w:val="ListParagraph"/>
        <w:numPr>
          <w:ilvl w:val="0"/>
          <w:numId w:val="28"/>
        </w:numPr>
        <w:ind w:right="-99"/>
        <w:rPr>
          <w:b/>
        </w:rPr>
      </w:pPr>
      <w:r w:rsidRPr="002C2594">
        <w:rPr>
          <w:rStyle w:val="IvDbodytextChar"/>
          <w:rFonts w:cs="Arial"/>
          <w:b/>
        </w:rPr>
        <w:t xml:space="preserve">For consistent LBT failure, (a) trigger RLF in source cell and (b) consider expiry of T304 timer in target cell.  </w:t>
      </w:r>
    </w:p>
    <w:p w14:paraId="28237528" w14:textId="77777777" w:rsidR="001A26B0" w:rsidRPr="001A26B0" w:rsidRDefault="001A26B0" w:rsidP="001A26B0"/>
    <w:p w14:paraId="6D330F08" w14:textId="77777777" w:rsidR="00361416" w:rsidRPr="00383F56" w:rsidRDefault="00361416" w:rsidP="00361416">
      <w:pPr>
        <w:pStyle w:val="Heading1"/>
        <w:ind w:left="432" w:hanging="432"/>
      </w:pPr>
      <w:r w:rsidRPr="00383F56">
        <w:t>References</w:t>
      </w:r>
    </w:p>
    <w:p w14:paraId="56FD9CD3" w14:textId="09D3D760" w:rsidR="00DD24B2" w:rsidRPr="00630AA8" w:rsidRDefault="00630AA8" w:rsidP="00630AA8">
      <w:pPr>
        <w:numPr>
          <w:ilvl w:val="0"/>
          <w:numId w:val="21"/>
        </w:numPr>
        <w:ind w:left="360"/>
        <w:jc w:val="left"/>
        <w:rPr>
          <w:color w:val="000000" w:themeColor="text1"/>
        </w:rPr>
      </w:pPr>
      <w:r w:rsidRPr="00413655">
        <w:t>R2-2002530</w:t>
      </w:r>
      <w:r>
        <w:t xml:space="preserve">, </w:t>
      </w:r>
      <w:r w:rsidRPr="00413655">
        <w:t>LS on UL LBT failure recovery for the target cell</w:t>
      </w:r>
      <w:r>
        <w:t>, RAN4</w:t>
      </w:r>
      <w:r>
        <w:t>.</w:t>
      </w:r>
    </w:p>
    <w:sectPr w:rsidR="00DD24B2" w:rsidRPr="00630AA8" w:rsidSect="00F244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923A9" w14:textId="77777777" w:rsidR="004B5A62" w:rsidRDefault="004B5A62" w:rsidP="00BD754F">
      <w:pPr>
        <w:spacing w:after="0"/>
      </w:pPr>
      <w:r>
        <w:separator/>
      </w:r>
    </w:p>
  </w:endnote>
  <w:endnote w:type="continuationSeparator" w:id="0">
    <w:p w14:paraId="1E38BF68" w14:textId="77777777" w:rsidR="004B5A62" w:rsidRDefault="004B5A6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0E5AC" w14:textId="77777777" w:rsidR="004B5A62" w:rsidRDefault="004B5A62" w:rsidP="00BD754F">
      <w:pPr>
        <w:spacing w:after="0"/>
      </w:pPr>
      <w:r>
        <w:separator/>
      </w:r>
    </w:p>
  </w:footnote>
  <w:footnote w:type="continuationSeparator" w:id="0">
    <w:p w14:paraId="588DDBD4" w14:textId="77777777" w:rsidR="004B5A62" w:rsidRDefault="004B5A62"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305378"/>
    <w:multiLevelType w:val="hybridMultilevel"/>
    <w:tmpl w:val="D95A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A2705E"/>
    <w:multiLevelType w:val="hybridMultilevel"/>
    <w:tmpl w:val="4AF86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3453F"/>
    <w:multiLevelType w:val="hybridMultilevel"/>
    <w:tmpl w:val="B23AE31C"/>
    <w:lvl w:ilvl="0" w:tplc="1186C748">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E263FB"/>
    <w:multiLevelType w:val="hybridMultilevel"/>
    <w:tmpl w:val="E18EB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5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17BF1"/>
    <w:multiLevelType w:val="hybridMultilevel"/>
    <w:tmpl w:val="2AAA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51521D"/>
    <w:multiLevelType w:val="hybridMultilevel"/>
    <w:tmpl w:val="D110EA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A48590D"/>
    <w:multiLevelType w:val="hybridMultilevel"/>
    <w:tmpl w:val="65BE8B84"/>
    <w:lvl w:ilvl="0" w:tplc="0A385020">
      <w:start w:val="20"/>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564EFB"/>
    <w:multiLevelType w:val="hybridMultilevel"/>
    <w:tmpl w:val="69008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1F447A"/>
    <w:multiLevelType w:val="hybridMultilevel"/>
    <w:tmpl w:val="3C9C9BC0"/>
    <w:lvl w:ilvl="0" w:tplc="D6F2853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F010D6"/>
    <w:multiLevelType w:val="hybridMultilevel"/>
    <w:tmpl w:val="05D63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9C7030"/>
    <w:multiLevelType w:val="hybridMultilevel"/>
    <w:tmpl w:val="8534B1B8"/>
    <w:lvl w:ilvl="0" w:tplc="3DF42D9E">
      <w:start w:val="1"/>
      <w:numFmt w:val="decimal"/>
      <w:lvlText w:val="[%1]"/>
      <w:lvlJc w:val="left"/>
      <w:pPr>
        <w:ind w:left="-1080" w:hanging="360"/>
      </w:pPr>
      <w:rPr>
        <w:rFonts w:hint="default"/>
        <w:sz w:val="21"/>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9">
    <w:nsid w:val="41CD1E3C"/>
    <w:multiLevelType w:val="hybridMultilevel"/>
    <w:tmpl w:val="5406D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7F5581"/>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AD5A02"/>
    <w:multiLevelType w:val="hybridMultilevel"/>
    <w:tmpl w:val="ABA8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5">
    <w:nsid w:val="58A576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51093E"/>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6"/>
  </w:num>
  <w:num w:numId="3">
    <w:abstractNumId w:val="9"/>
  </w:num>
  <w:num w:numId="4">
    <w:abstractNumId w:val="12"/>
  </w:num>
  <w:num w:numId="5">
    <w:abstractNumId w:val="7"/>
  </w:num>
  <w:num w:numId="6">
    <w:abstractNumId w:val="16"/>
  </w:num>
  <w:num w:numId="7">
    <w:abstractNumId w:val="14"/>
  </w:num>
  <w:num w:numId="8">
    <w:abstractNumId w:val="24"/>
  </w:num>
  <w:num w:numId="9">
    <w:abstractNumId w:val="2"/>
  </w:num>
  <w:num w:numId="10">
    <w:abstractNumId w:val="21"/>
  </w:num>
  <w:num w:numId="11">
    <w:abstractNumId w:val="8"/>
  </w:num>
  <w:num w:numId="12">
    <w:abstractNumId w:val="6"/>
  </w:num>
  <w:num w:numId="13">
    <w:abstractNumId w:val="20"/>
  </w:num>
  <w:num w:numId="14">
    <w:abstractNumId w:val="27"/>
  </w:num>
  <w:num w:numId="15">
    <w:abstractNumId w:val="25"/>
  </w:num>
  <w:num w:numId="16">
    <w:abstractNumId w:val="23"/>
  </w:num>
  <w:num w:numId="17">
    <w:abstractNumId w:val="4"/>
  </w:num>
  <w:num w:numId="18">
    <w:abstractNumId w:val="22"/>
  </w:num>
  <w:num w:numId="19">
    <w:abstractNumId w:val="3"/>
  </w:num>
  <w:num w:numId="20">
    <w:abstractNumId w:val="13"/>
  </w:num>
  <w:num w:numId="21">
    <w:abstractNumId w:val="18"/>
  </w:num>
  <w:num w:numId="22">
    <w:abstractNumId w:val="15"/>
  </w:num>
  <w:num w:numId="23">
    <w:abstractNumId w:val="5"/>
  </w:num>
  <w:num w:numId="24">
    <w:abstractNumId w:val="1"/>
  </w:num>
  <w:num w:numId="25">
    <w:abstractNumId w:val="11"/>
  </w:num>
  <w:num w:numId="26">
    <w:abstractNumId w:val="10"/>
  </w:num>
  <w:num w:numId="27">
    <w:abstractNumId w:val="19"/>
  </w:num>
  <w:num w:numId="2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312B"/>
    <w:rsid w:val="00005498"/>
    <w:rsid w:val="00006836"/>
    <w:rsid w:val="00007A4E"/>
    <w:rsid w:val="0001248E"/>
    <w:rsid w:val="000129F8"/>
    <w:rsid w:val="000138BB"/>
    <w:rsid w:val="00013EC0"/>
    <w:rsid w:val="00020058"/>
    <w:rsid w:val="00020447"/>
    <w:rsid w:val="000254EE"/>
    <w:rsid w:val="00025B34"/>
    <w:rsid w:val="00027046"/>
    <w:rsid w:val="000279B0"/>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4E30"/>
    <w:rsid w:val="00055571"/>
    <w:rsid w:val="00055C34"/>
    <w:rsid w:val="00056DFB"/>
    <w:rsid w:val="00056F02"/>
    <w:rsid w:val="00060D50"/>
    <w:rsid w:val="00062FCD"/>
    <w:rsid w:val="00063BA7"/>
    <w:rsid w:val="00064234"/>
    <w:rsid w:val="00065A6A"/>
    <w:rsid w:val="000675BC"/>
    <w:rsid w:val="00071FCC"/>
    <w:rsid w:val="0007366D"/>
    <w:rsid w:val="00073B0C"/>
    <w:rsid w:val="00073BD0"/>
    <w:rsid w:val="0007489B"/>
    <w:rsid w:val="00075778"/>
    <w:rsid w:val="00075861"/>
    <w:rsid w:val="00081940"/>
    <w:rsid w:val="00082537"/>
    <w:rsid w:val="00083723"/>
    <w:rsid w:val="00085DEE"/>
    <w:rsid w:val="0008776B"/>
    <w:rsid w:val="00087D0D"/>
    <w:rsid w:val="00087FDA"/>
    <w:rsid w:val="00096D24"/>
    <w:rsid w:val="00097EB3"/>
    <w:rsid w:val="000A0227"/>
    <w:rsid w:val="000A1916"/>
    <w:rsid w:val="000A3D4A"/>
    <w:rsid w:val="000A40AB"/>
    <w:rsid w:val="000A4413"/>
    <w:rsid w:val="000A521C"/>
    <w:rsid w:val="000A5FCA"/>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1D25"/>
    <w:rsid w:val="000E3D54"/>
    <w:rsid w:val="000E66E5"/>
    <w:rsid w:val="000E784F"/>
    <w:rsid w:val="000F3B7C"/>
    <w:rsid w:val="000F4170"/>
    <w:rsid w:val="000F42B1"/>
    <w:rsid w:val="00100B7F"/>
    <w:rsid w:val="00101F47"/>
    <w:rsid w:val="001033E8"/>
    <w:rsid w:val="00105E7C"/>
    <w:rsid w:val="00110CDE"/>
    <w:rsid w:val="00112355"/>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0D64"/>
    <w:rsid w:val="00152C3B"/>
    <w:rsid w:val="00153F2A"/>
    <w:rsid w:val="001540A9"/>
    <w:rsid w:val="00154DC3"/>
    <w:rsid w:val="00155F66"/>
    <w:rsid w:val="00160E41"/>
    <w:rsid w:val="00161D21"/>
    <w:rsid w:val="00162B9B"/>
    <w:rsid w:val="00163F50"/>
    <w:rsid w:val="001642ED"/>
    <w:rsid w:val="001666A1"/>
    <w:rsid w:val="00166C94"/>
    <w:rsid w:val="001708D3"/>
    <w:rsid w:val="00170C0E"/>
    <w:rsid w:val="0017118B"/>
    <w:rsid w:val="001727E1"/>
    <w:rsid w:val="0017542E"/>
    <w:rsid w:val="001756FC"/>
    <w:rsid w:val="00175C3D"/>
    <w:rsid w:val="00177D8E"/>
    <w:rsid w:val="0018337C"/>
    <w:rsid w:val="00183824"/>
    <w:rsid w:val="00183C01"/>
    <w:rsid w:val="00186DF9"/>
    <w:rsid w:val="00190285"/>
    <w:rsid w:val="00192E61"/>
    <w:rsid w:val="001940E9"/>
    <w:rsid w:val="0019600C"/>
    <w:rsid w:val="00196248"/>
    <w:rsid w:val="00196902"/>
    <w:rsid w:val="001970B1"/>
    <w:rsid w:val="001975BE"/>
    <w:rsid w:val="001A04CE"/>
    <w:rsid w:val="001A111F"/>
    <w:rsid w:val="001A26B0"/>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092"/>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1F729B"/>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2823"/>
    <w:rsid w:val="00243138"/>
    <w:rsid w:val="002432D9"/>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6AE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2594"/>
    <w:rsid w:val="002C33FD"/>
    <w:rsid w:val="002C5B8E"/>
    <w:rsid w:val="002C6633"/>
    <w:rsid w:val="002C6678"/>
    <w:rsid w:val="002D03AF"/>
    <w:rsid w:val="002D0BC0"/>
    <w:rsid w:val="002D1D0F"/>
    <w:rsid w:val="002D2024"/>
    <w:rsid w:val="002D26C1"/>
    <w:rsid w:val="002D2E8C"/>
    <w:rsid w:val="002D3EC7"/>
    <w:rsid w:val="002D78B3"/>
    <w:rsid w:val="002E0B94"/>
    <w:rsid w:val="002E1F27"/>
    <w:rsid w:val="002E2BEB"/>
    <w:rsid w:val="002E313F"/>
    <w:rsid w:val="002E34AC"/>
    <w:rsid w:val="002E37E3"/>
    <w:rsid w:val="002E4480"/>
    <w:rsid w:val="002E4BC8"/>
    <w:rsid w:val="002E5A25"/>
    <w:rsid w:val="002E65CB"/>
    <w:rsid w:val="002E6C32"/>
    <w:rsid w:val="002F1414"/>
    <w:rsid w:val="002F2F99"/>
    <w:rsid w:val="002F3ACA"/>
    <w:rsid w:val="002F433F"/>
    <w:rsid w:val="002F470A"/>
    <w:rsid w:val="00300ADC"/>
    <w:rsid w:val="00303028"/>
    <w:rsid w:val="00303420"/>
    <w:rsid w:val="0030478B"/>
    <w:rsid w:val="0030648E"/>
    <w:rsid w:val="00307E68"/>
    <w:rsid w:val="00310369"/>
    <w:rsid w:val="00310DC2"/>
    <w:rsid w:val="003113E7"/>
    <w:rsid w:val="00311810"/>
    <w:rsid w:val="00312695"/>
    <w:rsid w:val="003138D4"/>
    <w:rsid w:val="00314CD6"/>
    <w:rsid w:val="00315801"/>
    <w:rsid w:val="0031695B"/>
    <w:rsid w:val="00320C31"/>
    <w:rsid w:val="0032185C"/>
    <w:rsid w:val="00321FCC"/>
    <w:rsid w:val="00322AFD"/>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1416"/>
    <w:rsid w:val="003621D6"/>
    <w:rsid w:val="00363E1E"/>
    <w:rsid w:val="00363E7C"/>
    <w:rsid w:val="003651D2"/>
    <w:rsid w:val="00370680"/>
    <w:rsid w:val="00370748"/>
    <w:rsid w:val="00372225"/>
    <w:rsid w:val="0037269E"/>
    <w:rsid w:val="0037303C"/>
    <w:rsid w:val="0037360B"/>
    <w:rsid w:val="00373C0E"/>
    <w:rsid w:val="00373EAC"/>
    <w:rsid w:val="003747BD"/>
    <w:rsid w:val="0037612A"/>
    <w:rsid w:val="00377670"/>
    <w:rsid w:val="003811D4"/>
    <w:rsid w:val="00381B62"/>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0BB8"/>
    <w:rsid w:val="00472105"/>
    <w:rsid w:val="00472764"/>
    <w:rsid w:val="004727AC"/>
    <w:rsid w:val="0047408E"/>
    <w:rsid w:val="0047555E"/>
    <w:rsid w:val="00475C2A"/>
    <w:rsid w:val="00476746"/>
    <w:rsid w:val="00480BB2"/>
    <w:rsid w:val="004824AC"/>
    <w:rsid w:val="004837BC"/>
    <w:rsid w:val="004841FD"/>
    <w:rsid w:val="004854D7"/>
    <w:rsid w:val="004866CB"/>
    <w:rsid w:val="00487595"/>
    <w:rsid w:val="004901E3"/>
    <w:rsid w:val="0049088A"/>
    <w:rsid w:val="0049143A"/>
    <w:rsid w:val="004918F0"/>
    <w:rsid w:val="00491F5D"/>
    <w:rsid w:val="00492ECE"/>
    <w:rsid w:val="0049305F"/>
    <w:rsid w:val="0049420E"/>
    <w:rsid w:val="004A0D52"/>
    <w:rsid w:val="004A1C70"/>
    <w:rsid w:val="004A1C90"/>
    <w:rsid w:val="004A2F5E"/>
    <w:rsid w:val="004B0319"/>
    <w:rsid w:val="004B092D"/>
    <w:rsid w:val="004B189A"/>
    <w:rsid w:val="004B1A2C"/>
    <w:rsid w:val="004B1F4B"/>
    <w:rsid w:val="004B2346"/>
    <w:rsid w:val="004B2F85"/>
    <w:rsid w:val="004B5A62"/>
    <w:rsid w:val="004B651C"/>
    <w:rsid w:val="004C05CB"/>
    <w:rsid w:val="004C08EF"/>
    <w:rsid w:val="004C1196"/>
    <w:rsid w:val="004C38CB"/>
    <w:rsid w:val="004C52BE"/>
    <w:rsid w:val="004C681C"/>
    <w:rsid w:val="004D086F"/>
    <w:rsid w:val="004D21E2"/>
    <w:rsid w:val="004D24A1"/>
    <w:rsid w:val="004D32AE"/>
    <w:rsid w:val="004D3617"/>
    <w:rsid w:val="004D475C"/>
    <w:rsid w:val="004D5AD0"/>
    <w:rsid w:val="004D6D42"/>
    <w:rsid w:val="004E04A7"/>
    <w:rsid w:val="004E1F46"/>
    <w:rsid w:val="004E262D"/>
    <w:rsid w:val="004E4362"/>
    <w:rsid w:val="004E4674"/>
    <w:rsid w:val="004E4783"/>
    <w:rsid w:val="004E4D2A"/>
    <w:rsid w:val="004E56C1"/>
    <w:rsid w:val="004E630A"/>
    <w:rsid w:val="004F1F89"/>
    <w:rsid w:val="004F21E5"/>
    <w:rsid w:val="004F2212"/>
    <w:rsid w:val="004F44C5"/>
    <w:rsid w:val="004F466B"/>
    <w:rsid w:val="004F55DF"/>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78D"/>
    <w:rsid w:val="00581B09"/>
    <w:rsid w:val="00582D0E"/>
    <w:rsid w:val="0058575C"/>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2BD4"/>
    <w:rsid w:val="005F5D7B"/>
    <w:rsid w:val="005F6607"/>
    <w:rsid w:val="005F7EE6"/>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0AA8"/>
    <w:rsid w:val="006318F5"/>
    <w:rsid w:val="006342B4"/>
    <w:rsid w:val="006400FB"/>
    <w:rsid w:val="00640906"/>
    <w:rsid w:val="00640A32"/>
    <w:rsid w:val="00640DC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2FA3"/>
    <w:rsid w:val="006E30CB"/>
    <w:rsid w:val="006E327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88B"/>
    <w:rsid w:val="00713F89"/>
    <w:rsid w:val="00714D05"/>
    <w:rsid w:val="007151A4"/>
    <w:rsid w:val="007153AA"/>
    <w:rsid w:val="00720771"/>
    <w:rsid w:val="00720DDF"/>
    <w:rsid w:val="00720F62"/>
    <w:rsid w:val="00721B39"/>
    <w:rsid w:val="00723122"/>
    <w:rsid w:val="00724F8D"/>
    <w:rsid w:val="007250D6"/>
    <w:rsid w:val="0072577B"/>
    <w:rsid w:val="00725D2D"/>
    <w:rsid w:val="0072623D"/>
    <w:rsid w:val="007270B9"/>
    <w:rsid w:val="00727BEC"/>
    <w:rsid w:val="00730704"/>
    <w:rsid w:val="0073342B"/>
    <w:rsid w:val="007351A4"/>
    <w:rsid w:val="0074119A"/>
    <w:rsid w:val="007420B5"/>
    <w:rsid w:val="00742B87"/>
    <w:rsid w:val="00743060"/>
    <w:rsid w:val="00743F36"/>
    <w:rsid w:val="00745438"/>
    <w:rsid w:val="0074543C"/>
    <w:rsid w:val="00745A07"/>
    <w:rsid w:val="00750AA0"/>
    <w:rsid w:val="0075304A"/>
    <w:rsid w:val="00753587"/>
    <w:rsid w:val="00754881"/>
    <w:rsid w:val="00756132"/>
    <w:rsid w:val="00757514"/>
    <w:rsid w:val="00761126"/>
    <w:rsid w:val="007612D6"/>
    <w:rsid w:val="007628F4"/>
    <w:rsid w:val="007629A6"/>
    <w:rsid w:val="00762B85"/>
    <w:rsid w:val="00765998"/>
    <w:rsid w:val="007672C6"/>
    <w:rsid w:val="00770019"/>
    <w:rsid w:val="0077005B"/>
    <w:rsid w:val="00771794"/>
    <w:rsid w:val="00771960"/>
    <w:rsid w:val="00771F63"/>
    <w:rsid w:val="007735EE"/>
    <w:rsid w:val="007739A0"/>
    <w:rsid w:val="00776CD6"/>
    <w:rsid w:val="00782238"/>
    <w:rsid w:val="007822F5"/>
    <w:rsid w:val="00783B45"/>
    <w:rsid w:val="00783EB9"/>
    <w:rsid w:val="00785999"/>
    <w:rsid w:val="00785C73"/>
    <w:rsid w:val="007903F5"/>
    <w:rsid w:val="00791B00"/>
    <w:rsid w:val="00791D4F"/>
    <w:rsid w:val="0079295F"/>
    <w:rsid w:val="00795B44"/>
    <w:rsid w:val="00797D3D"/>
    <w:rsid w:val="007A073B"/>
    <w:rsid w:val="007A0FAE"/>
    <w:rsid w:val="007A3ED0"/>
    <w:rsid w:val="007A439F"/>
    <w:rsid w:val="007A56CF"/>
    <w:rsid w:val="007A5964"/>
    <w:rsid w:val="007B1AE1"/>
    <w:rsid w:val="007B3610"/>
    <w:rsid w:val="007B4064"/>
    <w:rsid w:val="007B4125"/>
    <w:rsid w:val="007B59A1"/>
    <w:rsid w:val="007B59AD"/>
    <w:rsid w:val="007B7802"/>
    <w:rsid w:val="007C1377"/>
    <w:rsid w:val="007C184E"/>
    <w:rsid w:val="007C2371"/>
    <w:rsid w:val="007C2A73"/>
    <w:rsid w:val="007C397A"/>
    <w:rsid w:val="007C3C07"/>
    <w:rsid w:val="007C7BF2"/>
    <w:rsid w:val="007D14E6"/>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44F"/>
    <w:rsid w:val="007F568E"/>
    <w:rsid w:val="00801CAA"/>
    <w:rsid w:val="00804AA3"/>
    <w:rsid w:val="008052AA"/>
    <w:rsid w:val="008066E3"/>
    <w:rsid w:val="008071DF"/>
    <w:rsid w:val="008107E6"/>
    <w:rsid w:val="00811490"/>
    <w:rsid w:val="0081312A"/>
    <w:rsid w:val="00813330"/>
    <w:rsid w:val="008140B0"/>
    <w:rsid w:val="00814577"/>
    <w:rsid w:val="00814C55"/>
    <w:rsid w:val="00815A39"/>
    <w:rsid w:val="00816062"/>
    <w:rsid w:val="00817344"/>
    <w:rsid w:val="00820897"/>
    <w:rsid w:val="008217F4"/>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17D"/>
    <w:rsid w:val="0085328A"/>
    <w:rsid w:val="0085389C"/>
    <w:rsid w:val="00854D3C"/>
    <w:rsid w:val="00855410"/>
    <w:rsid w:val="00855F00"/>
    <w:rsid w:val="00856A27"/>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15E"/>
    <w:rsid w:val="008924F7"/>
    <w:rsid w:val="008942B0"/>
    <w:rsid w:val="008942D6"/>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E51DE"/>
    <w:rsid w:val="008F16CE"/>
    <w:rsid w:val="008F24FA"/>
    <w:rsid w:val="008F251D"/>
    <w:rsid w:val="008F348C"/>
    <w:rsid w:val="008F4012"/>
    <w:rsid w:val="008F58B7"/>
    <w:rsid w:val="008F5B87"/>
    <w:rsid w:val="008F5CC7"/>
    <w:rsid w:val="008F6018"/>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16569"/>
    <w:rsid w:val="00920565"/>
    <w:rsid w:val="009208CD"/>
    <w:rsid w:val="00922C2B"/>
    <w:rsid w:val="00922C7B"/>
    <w:rsid w:val="00923245"/>
    <w:rsid w:val="009245DB"/>
    <w:rsid w:val="00924810"/>
    <w:rsid w:val="009271A8"/>
    <w:rsid w:val="00935BE0"/>
    <w:rsid w:val="009363B2"/>
    <w:rsid w:val="00936675"/>
    <w:rsid w:val="009375D8"/>
    <w:rsid w:val="009375F2"/>
    <w:rsid w:val="00940BAC"/>
    <w:rsid w:val="00941315"/>
    <w:rsid w:val="009427F6"/>
    <w:rsid w:val="0094700E"/>
    <w:rsid w:val="009510F5"/>
    <w:rsid w:val="00951E4D"/>
    <w:rsid w:val="00956BA5"/>
    <w:rsid w:val="00957D25"/>
    <w:rsid w:val="00961140"/>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955C9"/>
    <w:rsid w:val="009A28BF"/>
    <w:rsid w:val="009A3199"/>
    <w:rsid w:val="009A34C4"/>
    <w:rsid w:val="009A4B5B"/>
    <w:rsid w:val="009A4BB9"/>
    <w:rsid w:val="009B02B7"/>
    <w:rsid w:val="009B0424"/>
    <w:rsid w:val="009B0EB7"/>
    <w:rsid w:val="009B5EB3"/>
    <w:rsid w:val="009B680A"/>
    <w:rsid w:val="009B6B86"/>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4839"/>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27A70"/>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5DAA"/>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E7E9C"/>
    <w:rsid w:val="00AF0563"/>
    <w:rsid w:val="00AF1407"/>
    <w:rsid w:val="00AF1D4E"/>
    <w:rsid w:val="00AF41E2"/>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0A3"/>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1DF3"/>
    <w:rsid w:val="00BD47DB"/>
    <w:rsid w:val="00BD5D21"/>
    <w:rsid w:val="00BD754F"/>
    <w:rsid w:val="00BE175A"/>
    <w:rsid w:val="00BE5AFD"/>
    <w:rsid w:val="00BE5C79"/>
    <w:rsid w:val="00BE5DBC"/>
    <w:rsid w:val="00BE602E"/>
    <w:rsid w:val="00BE6C21"/>
    <w:rsid w:val="00BE7E4F"/>
    <w:rsid w:val="00BF12FA"/>
    <w:rsid w:val="00BF1317"/>
    <w:rsid w:val="00BF169C"/>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24431"/>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86BF2"/>
    <w:rsid w:val="00C913DF"/>
    <w:rsid w:val="00C922FD"/>
    <w:rsid w:val="00C948BC"/>
    <w:rsid w:val="00C95A22"/>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1B1F"/>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28AC"/>
    <w:rsid w:val="00D13F9C"/>
    <w:rsid w:val="00D14684"/>
    <w:rsid w:val="00D14A39"/>
    <w:rsid w:val="00D14A97"/>
    <w:rsid w:val="00D16D78"/>
    <w:rsid w:val="00D175A2"/>
    <w:rsid w:val="00D21D8A"/>
    <w:rsid w:val="00D21E18"/>
    <w:rsid w:val="00D22B97"/>
    <w:rsid w:val="00D22E95"/>
    <w:rsid w:val="00D237F5"/>
    <w:rsid w:val="00D2383F"/>
    <w:rsid w:val="00D2529F"/>
    <w:rsid w:val="00D25729"/>
    <w:rsid w:val="00D311D8"/>
    <w:rsid w:val="00D31E3B"/>
    <w:rsid w:val="00D3239A"/>
    <w:rsid w:val="00D33AB0"/>
    <w:rsid w:val="00D342BE"/>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3457"/>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234"/>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24B2"/>
    <w:rsid w:val="00DD3AD0"/>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055"/>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854"/>
    <w:rsid w:val="00E70EAF"/>
    <w:rsid w:val="00E71762"/>
    <w:rsid w:val="00E728A0"/>
    <w:rsid w:val="00E72A21"/>
    <w:rsid w:val="00E73EC7"/>
    <w:rsid w:val="00E74E38"/>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5A1D"/>
    <w:rsid w:val="00EE6D1B"/>
    <w:rsid w:val="00EE7035"/>
    <w:rsid w:val="00EE75F7"/>
    <w:rsid w:val="00EF117A"/>
    <w:rsid w:val="00EF332D"/>
    <w:rsid w:val="00EF3E4E"/>
    <w:rsid w:val="00EF5245"/>
    <w:rsid w:val="00EF5808"/>
    <w:rsid w:val="00EF64C5"/>
    <w:rsid w:val="00EF7666"/>
    <w:rsid w:val="00EF7A42"/>
    <w:rsid w:val="00F00A05"/>
    <w:rsid w:val="00F0155E"/>
    <w:rsid w:val="00F01ED6"/>
    <w:rsid w:val="00F021DC"/>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440"/>
    <w:rsid w:val="00F254EC"/>
    <w:rsid w:val="00F2655B"/>
    <w:rsid w:val="00F306F2"/>
    <w:rsid w:val="00F3163C"/>
    <w:rsid w:val="00F31D36"/>
    <w:rsid w:val="00F32156"/>
    <w:rsid w:val="00F328DD"/>
    <w:rsid w:val="00F34C0A"/>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77C98"/>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A7D15"/>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6E49"/>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5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 w:type="paragraph" w:customStyle="1" w:styleId="Reference">
    <w:name w:val="Reference"/>
    <w:basedOn w:val="Normal"/>
    <w:link w:val="ReferenceChar"/>
    <w:qFormat/>
    <w:rsid w:val="00470BB8"/>
    <w:pPr>
      <w:numPr>
        <w:numId w:val="18"/>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rPr>
  </w:style>
  <w:style w:type="character" w:customStyle="1" w:styleId="ReferenceChar">
    <w:name w:val="Reference Char"/>
    <w:link w:val="Reference"/>
    <w:rsid w:val="00470BB8"/>
    <w:rPr>
      <w:rFonts w:asciiTheme="minorHAnsi" w:eastAsiaTheme="minorHAnsi" w:hAnsiTheme="minorHAnsi" w:cstheme="minorBidi"/>
      <w:sz w:val="22"/>
      <w:szCs w:val="22"/>
      <w:lang w:val="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A27A70"/>
    <w:rPr>
      <w:rFonts w:ascii="Arial" w:hAnsi="Arial"/>
      <w:b/>
    </w:rPr>
  </w:style>
  <w:style w:type="paragraph" w:customStyle="1" w:styleId="TAL">
    <w:name w:val="TAL"/>
    <w:basedOn w:val="Normal"/>
    <w:link w:val="TALChar"/>
    <w:qFormat/>
    <w:rsid w:val="00361416"/>
    <w:pPr>
      <w:keepNext/>
      <w:keepLines/>
      <w:spacing w:after="0"/>
      <w:jc w:val="left"/>
    </w:pPr>
    <w:rPr>
      <w:rFonts w:eastAsia="SimSun"/>
      <w:color w:val="000000"/>
      <w:sz w:val="18"/>
      <w:lang w:eastAsia="ja-JP"/>
    </w:rPr>
  </w:style>
  <w:style w:type="paragraph" w:customStyle="1" w:styleId="NO">
    <w:name w:val="NO"/>
    <w:basedOn w:val="Normal"/>
    <w:link w:val="NOChar"/>
    <w:rsid w:val="00361416"/>
    <w:pPr>
      <w:keepLines/>
      <w:ind w:left="1135" w:hanging="851"/>
      <w:jc w:val="left"/>
    </w:pPr>
    <w:rPr>
      <w:rFonts w:ascii="Times New Roman" w:hAnsi="Times New Roman"/>
      <w:color w:val="000000"/>
      <w:lang w:eastAsia="ja-JP"/>
    </w:rPr>
  </w:style>
  <w:style w:type="character" w:customStyle="1" w:styleId="TALChar">
    <w:name w:val="TAL Char"/>
    <w:link w:val="TAL"/>
    <w:rsid w:val="00361416"/>
    <w:rPr>
      <w:rFonts w:ascii="Arial" w:eastAsia="SimSun" w:hAnsi="Arial"/>
      <w:color w:val="000000"/>
      <w:sz w:val="18"/>
      <w:lang w:eastAsia="ja-JP"/>
    </w:rPr>
  </w:style>
  <w:style w:type="character" w:customStyle="1" w:styleId="B1Char1">
    <w:name w:val="B1 Char1"/>
    <w:qFormat/>
    <w:rsid w:val="00361416"/>
    <w:rPr>
      <w:color w:val="000000"/>
      <w:lang w:val="en-GB" w:eastAsia="ja-JP"/>
    </w:rPr>
  </w:style>
  <w:style w:type="character" w:customStyle="1" w:styleId="NOChar">
    <w:name w:val="NO Char"/>
    <w:link w:val="NO"/>
    <w:rsid w:val="00361416"/>
    <w:rPr>
      <w:color w:val="000000"/>
      <w:lang w:eastAsia="ja-JP"/>
    </w:rPr>
  </w:style>
  <w:style w:type="paragraph" w:styleId="NormalWeb">
    <w:name w:val="Normal (Web)"/>
    <w:basedOn w:val="Normal"/>
    <w:uiPriority w:val="99"/>
    <w:semiHidden/>
    <w:unhideWhenUsed/>
    <w:rsid w:val="0071388B"/>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styleId="Hyperlink">
    <w:name w:val="Hyperlink"/>
    <w:basedOn w:val="DefaultParagraphFont"/>
    <w:uiPriority w:val="99"/>
    <w:semiHidden/>
    <w:unhideWhenUsed/>
    <w:rsid w:val="0071388B"/>
    <w:rPr>
      <w:color w:val="0000FF"/>
      <w:u w:val="single"/>
    </w:rPr>
  </w:style>
  <w:style w:type="paragraph" w:customStyle="1" w:styleId="IvDbodytext">
    <w:name w:val="IvD bodytext"/>
    <w:basedOn w:val="BodyText"/>
    <w:link w:val="IvDbodytextChar"/>
    <w:qFormat/>
    <w:rsid w:val="00D128A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sid w:val="00D128AC"/>
    <w:rPr>
      <w:rFonts w:ascii="Arial" w:hAnsi="Arial"/>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132402957">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DECE8-2ADB-4746-821F-5D7FE66E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620</Words>
  <Characters>3535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2020-05-21T18:35:00Z</dcterms:created>
  <dcterms:modified xsi:type="dcterms:W3CDTF">2020-05-22T01:34:00Z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